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16"/>
        <w:snapToGrid w:val="0"/>
        <w:spacing w:line="400" w:lineRule="exact"/>
        <w:ind w:firstLine="3012" w:firstLineChars="1000"/>
        <w:jc w:val="both"/>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63F6105C">
      <w:pPr>
        <w:pStyle w:val="16"/>
        <w:keepNext w:val="0"/>
        <w:keepLines w:val="0"/>
        <w:pageBreakBefore w:val="0"/>
        <w:widowControl w:val="0"/>
        <w:kinsoku/>
        <w:overflowPunct/>
        <w:topLinePunct w:val="0"/>
        <w:autoSpaceDE w:val="0"/>
        <w:autoSpaceDN w:val="0"/>
        <w:bidi w:val="0"/>
        <w:adjustRightInd w:val="0"/>
        <w:snapToGrid w:val="0"/>
        <w:spacing w:line="300" w:lineRule="exact"/>
        <w:ind w:firstLine="602" w:firstLineChars="200"/>
        <w:jc w:val="center"/>
        <w:textAlignment w:val="auto"/>
        <w:rPr>
          <w:rFonts w:hint="eastAsia" w:hAnsi="宋体"/>
          <w:b/>
          <w:bCs/>
          <w:color w:val="auto"/>
          <w:sz w:val="30"/>
          <w:szCs w:val="30"/>
          <w:lang w:bidi="zh-CN"/>
        </w:rPr>
      </w:pPr>
      <w:r>
        <w:rPr>
          <w:rFonts w:hint="eastAsia" w:hAnsi="宋体"/>
          <w:b/>
          <w:bCs/>
          <w:color w:val="auto"/>
          <w:sz w:val="30"/>
          <w:szCs w:val="30"/>
          <w:lang w:val="en-US" w:eastAsia="zh-CN" w:bidi="zh-CN"/>
        </w:rPr>
        <w:t>学生宿舍保洁工具采购</w:t>
      </w:r>
      <w:r>
        <w:rPr>
          <w:rFonts w:hint="eastAsia" w:hAnsi="宋体"/>
          <w:b/>
          <w:bCs/>
          <w:color w:val="auto"/>
          <w:sz w:val="30"/>
          <w:szCs w:val="30"/>
          <w:lang w:val="en-US" w:bidi="zh-CN"/>
        </w:rPr>
        <w:t>项目</w:t>
      </w:r>
      <w:r>
        <w:rPr>
          <w:rFonts w:hint="eastAsia" w:hAnsi="宋体"/>
          <w:b/>
          <w:bCs/>
          <w:color w:val="auto"/>
          <w:sz w:val="30"/>
          <w:szCs w:val="30"/>
          <w:lang w:bidi="zh-CN"/>
        </w:rPr>
        <w:t>询价文件</w:t>
      </w:r>
    </w:p>
    <w:p w14:paraId="71DE7728">
      <w:pPr>
        <w:pStyle w:val="16"/>
        <w:keepNext w:val="0"/>
        <w:keepLines w:val="0"/>
        <w:pageBreakBefore w:val="0"/>
        <w:widowControl w:val="0"/>
        <w:kinsoku/>
        <w:overflowPunct/>
        <w:topLinePunct w:val="0"/>
        <w:autoSpaceDE w:val="0"/>
        <w:autoSpaceDN w:val="0"/>
        <w:bidi w:val="0"/>
        <w:adjustRightInd w:val="0"/>
        <w:snapToGrid w:val="0"/>
        <w:spacing w:line="300" w:lineRule="exact"/>
        <w:ind w:firstLine="560" w:firstLineChars="200"/>
        <w:textAlignment w:val="auto"/>
        <w:rPr>
          <w:rFonts w:hint="eastAsia" w:hAnsi="宋体"/>
          <w:color w:val="auto"/>
          <w:sz w:val="28"/>
          <w:szCs w:val="28"/>
          <w:lang w:bidi="zh-CN"/>
        </w:rPr>
      </w:pPr>
    </w:p>
    <w:p w14:paraId="7E8E1C49">
      <w:pPr>
        <w:pStyle w:val="16"/>
        <w:keepNext w:val="0"/>
        <w:keepLines w:val="0"/>
        <w:pageBreakBefore w:val="0"/>
        <w:widowControl w:val="0"/>
        <w:kinsoku/>
        <w:wordWrap w:val="0"/>
        <w:overflowPunct/>
        <w:topLinePunct w:val="0"/>
        <w:autoSpaceDE w:val="0"/>
        <w:autoSpaceDN w:val="0"/>
        <w:bidi w:val="0"/>
        <w:adjustRightInd w:val="0"/>
        <w:snapToGrid w:val="0"/>
        <w:spacing w:line="300" w:lineRule="exact"/>
        <w:jc w:val="both"/>
        <w:textAlignment w:val="auto"/>
        <w:rPr>
          <w:rFonts w:hint="eastAsia" w:hAnsi="宋体"/>
          <w:color w:val="auto"/>
          <w:sz w:val="28"/>
          <w:szCs w:val="28"/>
          <w:lang w:bidi="zh-CN"/>
        </w:rPr>
      </w:pPr>
      <w:r>
        <w:rPr>
          <w:rFonts w:hint="eastAsia" w:hAnsi="宋体"/>
          <w:color w:val="auto"/>
          <w:sz w:val="28"/>
          <w:szCs w:val="28"/>
          <w:lang w:bidi="zh-CN"/>
        </w:rPr>
        <w:t xml:space="preserve">                       </w:t>
      </w:r>
      <w:r>
        <w:rPr>
          <w:rFonts w:hint="eastAsia" w:hAnsi="宋体"/>
          <w:color w:val="auto"/>
          <w:sz w:val="28"/>
          <w:szCs w:val="28"/>
          <w:lang w:val="en-US" w:bidi="zh-CN"/>
        </w:rPr>
        <w:t xml:space="preserve">     </w:t>
      </w:r>
      <w:r>
        <w:rPr>
          <w:rFonts w:hint="eastAsia" w:hAnsi="宋体"/>
          <w:color w:val="auto"/>
          <w:sz w:val="28"/>
          <w:szCs w:val="28"/>
          <w:highlight w:val="none"/>
          <w:lang w:val="en-US" w:bidi="zh-CN"/>
        </w:rPr>
        <w:t xml:space="preserve">  </w:t>
      </w:r>
      <w:r>
        <w:rPr>
          <w:rFonts w:hint="eastAsia" w:hAnsi="宋体"/>
          <w:color w:val="auto"/>
          <w:sz w:val="28"/>
          <w:szCs w:val="28"/>
          <w:highlight w:val="none"/>
          <w:lang w:bidi="zh-CN"/>
        </w:rPr>
        <w:t>项目编号：</w:t>
      </w:r>
      <w:r>
        <w:rPr>
          <w:rFonts w:hAnsi="宋体"/>
          <w:color w:val="auto"/>
          <w:sz w:val="28"/>
          <w:szCs w:val="28"/>
          <w:highlight w:val="none"/>
          <w:lang w:bidi="zh-CN"/>
        </w:rPr>
        <w:t>CZGYX2025</w:t>
      </w:r>
      <w:r>
        <w:rPr>
          <w:rFonts w:hint="eastAsia" w:hAnsi="宋体"/>
          <w:color w:val="auto"/>
          <w:sz w:val="28"/>
          <w:szCs w:val="28"/>
          <w:highlight w:val="none"/>
          <w:lang w:val="en-US" w:bidi="zh-CN"/>
        </w:rPr>
        <w:t>0704-3</w:t>
      </w:r>
      <w:r>
        <w:rPr>
          <w:rFonts w:hint="eastAsia" w:hAnsi="宋体"/>
          <w:color w:val="auto"/>
          <w:sz w:val="28"/>
          <w:szCs w:val="28"/>
          <w:lang w:val="en-US" w:bidi="zh-CN"/>
        </w:rPr>
        <w:t xml:space="preserve">          </w:t>
      </w:r>
      <w:r>
        <w:rPr>
          <w:rFonts w:hint="eastAsia" w:hAnsi="宋体"/>
          <w:color w:val="auto"/>
          <w:sz w:val="28"/>
          <w:szCs w:val="28"/>
          <w:lang w:bidi="zh-CN"/>
        </w:rPr>
        <w:t xml:space="preserve">  </w:t>
      </w:r>
    </w:p>
    <w:p w14:paraId="2CE005F2">
      <w:pPr>
        <w:pStyle w:val="16"/>
        <w:keepNext w:val="0"/>
        <w:keepLines w:val="0"/>
        <w:pageBreakBefore w:val="0"/>
        <w:widowControl w:val="0"/>
        <w:kinsoku/>
        <w:overflowPunct/>
        <w:topLinePunct w:val="0"/>
        <w:autoSpaceDE w:val="0"/>
        <w:autoSpaceDN w:val="0"/>
        <w:bidi w:val="0"/>
        <w:adjustRightInd w:val="0"/>
        <w:snapToGrid w:val="0"/>
        <w:spacing w:line="300" w:lineRule="exact"/>
        <w:ind w:firstLine="482" w:firstLineChars="200"/>
        <w:textAlignment w:val="auto"/>
        <w:rPr>
          <w:rFonts w:hint="eastAsia" w:hAnsi="宋体"/>
          <w:color w:val="auto"/>
          <w:highlight w:val="none"/>
          <w:lang w:bidi="zh-CN"/>
        </w:rPr>
      </w:pPr>
      <w:r>
        <w:rPr>
          <w:rFonts w:hint="eastAsia" w:hAnsi="宋体"/>
          <w:b/>
          <w:bCs/>
          <w:color w:val="auto"/>
          <w:lang w:bidi="zh-CN"/>
        </w:rPr>
        <w:t>一、项目名称：</w:t>
      </w:r>
      <w:r>
        <w:rPr>
          <w:rFonts w:hint="eastAsia" w:hAnsi="宋体"/>
          <w:b w:val="0"/>
          <w:bCs w:val="0"/>
          <w:color w:val="auto"/>
          <w:highlight w:val="none"/>
          <w:lang w:val="en-US" w:bidi="zh-CN"/>
        </w:rPr>
        <w:t>2025年</w:t>
      </w:r>
      <w:r>
        <w:rPr>
          <w:rFonts w:hint="eastAsia" w:hAnsi="宋体"/>
          <w:b w:val="0"/>
          <w:bCs w:val="0"/>
          <w:color w:val="auto"/>
          <w:sz w:val="24"/>
          <w:szCs w:val="24"/>
          <w:highlight w:val="none"/>
          <w:lang w:val="en-US" w:eastAsia="zh-CN" w:bidi="zh-CN"/>
        </w:rPr>
        <w:t>学生宿舍保洁工具采购</w:t>
      </w:r>
    </w:p>
    <w:p w14:paraId="2950DE45">
      <w:pPr>
        <w:pStyle w:val="16"/>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16"/>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9"/>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textAlignment w:val="auto"/>
        <w:rPr>
          <w:rFonts w:hint="eastAsia" w:cs="宋体"/>
          <w:szCs w:val="24"/>
        </w:rPr>
      </w:pPr>
      <w:r>
        <w:rPr>
          <w:rFonts w:hint="eastAsia" w:cs="宋体"/>
          <w:szCs w:val="24"/>
        </w:rPr>
        <w:t>1</w:t>
      </w:r>
      <w:r>
        <w:rPr>
          <w:rFonts w:hint="eastAsia" w:cs="宋体"/>
          <w:szCs w:val="24"/>
          <w:lang w:eastAsia="zh-CN"/>
        </w:rPr>
        <w:t>.</w:t>
      </w:r>
      <w:r>
        <w:rPr>
          <w:rFonts w:hint="eastAsia" w:cs="宋体"/>
          <w:szCs w:val="24"/>
        </w:rPr>
        <w:t>必须符合《中华人民共和国政府采购法》第二十二条的相关规定；</w:t>
      </w:r>
    </w:p>
    <w:p w14:paraId="5EC6C0C2">
      <w:pPr>
        <w:pStyle w:val="9"/>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480" w:leftChars="218"/>
        <w:textAlignment w:val="auto"/>
        <w:rPr>
          <w:rFonts w:hint="eastAsia" w:cs="宋体"/>
          <w:szCs w:val="24"/>
        </w:rPr>
      </w:pPr>
      <w:r>
        <w:rPr>
          <w:rFonts w:hint="eastAsia" w:cs="宋体"/>
          <w:szCs w:val="24"/>
        </w:rPr>
        <w:t>2</w:t>
      </w:r>
      <w:r>
        <w:rPr>
          <w:rFonts w:hint="eastAsia" w:cs="宋体"/>
          <w:szCs w:val="24"/>
          <w:lang w:val="en-US" w:eastAsia="zh-CN"/>
        </w:rPr>
        <w:t>.</w:t>
      </w:r>
      <w:r>
        <w:rPr>
          <w:rFonts w:hint="eastAsia" w:cs="宋体"/>
          <w:szCs w:val="24"/>
        </w:rPr>
        <w:t>单位负责人为同一人或者存在直接控股、管理关系的不同供应商，不得参加同一合同项下的政府采购活动；</w:t>
      </w:r>
    </w:p>
    <w:p w14:paraId="0A413E3B">
      <w:pPr>
        <w:pStyle w:val="9"/>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textAlignment w:val="auto"/>
        <w:rPr>
          <w:rFonts w:hint="eastAsia" w:cs="宋体"/>
          <w:szCs w:val="24"/>
        </w:rPr>
      </w:pPr>
      <w:r>
        <w:rPr>
          <w:rFonts w:hint="eastAsia" w:cs="宋体"/>
          <w:szCs w:val="24"/>
        </w:rPr>
        <w:t>3</w:t>
      </w:r>
      <w:r>
        <w:rPr>
          <w:rFonts w:hint="eastAsia" w:cs="宋体"/>
          <w:szCs w:val="24"/>
          <w:lang w:val="en-US" w:eastAsia="zh-CN"/>
        </w:rPr>
        <w:t>.</w:t>
      </w:r>
      <w:r>
        <w:rPr>
          <w:rFonts w:hint="eastAsia" w:cs="宋体"/>
          <w:szCs w:val="24"/>
        </w:rPr>
        <w:t>经营及资信状况较好；</w:t>
      </w:r>
    </w:p>
    <w:p w14:paraId="026B194B">
      <w:pPr>
        <w:pStyle w:val="9"/>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2" w:firstLineChars="200"/>
        <w:textAlignment w:val="auto"/>
        <w:rPr>
          <w:rFonts w:hint="eastAsia" w:cs="宋体"/>
          <w:szCs w:val="24"/>
          <w:highlight w:val="none"/>
        </w:rPr>
      </w:pPr>
      <w:r>
        <w:rPr>
          <w:rFonts w:hint="eastAsia"/>
          <w:b/>
          <w:bCs/>
          <w:highlight w:val="none"/>
          <w:lang w:val="en-US" w:eastAsia="zh-CN"/>
        </w:rPr>
        <w:t>4.特定资格：供应商的经营范围包含采购目录中的各项货物</w:t>
      </w:r>
    </w:p>
    <w:p w14:paraId="1CEB3A44">
      <w:pPr>
        <w:pStyle w:val="9"/>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480" w:leftChars="218"/>
        <w:textAlignment w:val="auto"/>
        <w:rPr>
          <w:rFonts w:hint="eastAsia" w:cs="宋体"/>
          <w:szCs w:val="24"/>
        </w:rPr>
      </w:pPr>
      <w:r>
        <w:rPr>
          <w:rFonts w:hint="eastAsia" w:cs="宋体"/>
          <w:szCs w:val="24"/>
          <w:lang w:val="en-US" w:eastAsia="zh-CN"/>
        </w:rPr>
        <w:t>5.</w:t>
      </w:r>
      <w:r>
        <w:rPr>
          <w:rFonts w:hint="eastAsia" w:cs="宋体"/>
          <w:szCs w:val="24"/>
        </w:rPr>
        <w:t>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pStyle w:val="9"/>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firstLine="480" w:firstLineChars="200"/>
        <w:textAlignment w:val="auto"/>
        <w:rPr>
          <w:rFonts w:hint="eastAsia" w:cs="宋体"/>
          <w:szCs w:val="24"/>
        </w:rPr>
      </w:pPr>
      <w:r>
        <w:rPr>
          <w:rFonts w:hint="eastAsia" w:cs="宋体"/>
          <w:szCs w:val="24"/>
          <w:lang w:val="en-US" w:eastAsia="zh-CN"/>
        </w:rPr>
        <w:t>6.</w:t>
      </w:r>
      <w:r>
        <w:rPr>
          <w:rFonts w:hint="eastAsia" w:cs="宋体"/>
          <w:szCs w:val="24"/>
        </w:rPr>
        <w:t>本项目不接受联合投标，不得转包分包。</w:t>
      </w:r>
    </w:p>
    <w:p w14:paraId="7F48B727">
      <w:pPr>
        <w:pStyle w:val="16"/>
        <w:snapToGrid w:val="0"/>
        <w:spacing w:line="400" w:lineRule="exact"/>
        <w:ind w:firstLine="482" w:firstLineChars="200"/>
        <w:rPr>
          <w:rFonts w:hint="eastAsia" w:hAnsi="宋体"/>
          <w:color w:val="auto"/>
          <w:highlight w:val="none"/>
          <w:lang w:bidi="zh-CN"/>
        </w:rPr>
      </w:pPr>
      <w:r>
        <w:rPr>
          <w:rFonts w:hint="eastAsia" w:hAnsi="宋体"/>
          <w:b/>
          <w:bCs/>
          <w:color w:val="auto"/>
          <w:highlight w:val="none"/>
          <w:lang w:bidi="zh-CN"/>
        </w:rPr>
        <w:t>四、最高限价：本项目最高限价</w:t>
      </w:r>
      <w:r>
        <w:rPr>
          <w:rFonts w:hint="eastAsia" w:hAnsi="宋体"/>
          <w:b/>
          <w:bCs/>
          <w:color w:val="auto"/>
          <w:highlight w:val="none"/>
          <w:lang w:val="en-US" w:bidi="zh-CN"/>
        </w:rPr>
        <w:t>30</w:t>
      </w:r>
      <w:r>
        <w:rPr>
          <w:rFonts w:hint="eastAsia" w:hAnsi="宋体"/>
          <w:b/>
          <w:bCs/>
          <w:color w:val="auto"/>
          <w:highlight w:val="none"/>
          <w:lang w:bidi="zh-CN"/>
        </w:rPr>
        <w:t>元</w:t>
      </w:r>
      <w:r>
        <w:rPr>
          <w:rFonts w:hint="eastAsia" w:hAnsi="宋体"/>
          <w:b/>
          <w:bCs/>
          <w:color w:val="auto"/>
          <w:highlight w:val="none"/>
          <w:lang w:val="en-US" w:bidi="zh-CN"/>
        </w:rPr>
        <w:t>/套</w:t>
      </w:r>
      <w:r>
        <w:rPr>
          <w:rFonts w:hint="eastAsia" w:hAnsi="宋体"/>
          <w:b/>
          <w:bCs/>
          <w:color w:val="auto"/>
          <w:highlight w:val="none"/>
          <w:lang w:bidi="zh-CN"/>
        </w:rPr>
        <w:t>，</w:t>
      </w:r>
      <w:r>
        <w:rPr>
          <w:rFonts w:hint="eastAsia" w:hAnsi="宋体"/>
          <w:b/>
          <w:bCs/>
          <w:color w:val="auto"/>
          <w:highlight w:val="none"/>
          <w:lang w:val="en-US" w:bidi="zh-CN"/>
        </w:rPr>
        <w:t>数量1000套。</w:t>
      </w:r>
      <w:r>
        <w:rPr>
          <w:rFonts w:hint="eastAsia" w:hAnsi="宋体"/>
          <w:b/>
          <w:bCs/>
          <w:color w:val="auto"/>
          <w:highlight w:val="none"/>
          <w:lang w:bidi="zh-CN"/>
        </w:rPr>
        <w:t>供应商不得超过最高限价，否则视为无效报价。</w:t>
      </w:r>
      <w:r>
        <w:rPr>
          <w:rFonts w:hint="eastAsia" w:hAnsi="宋体"/>
          <w:color w:val="auto"/>
          <w:highlight w:val="none"/>
          <w:lang w:bidi="zh-CN"/>
        </w:rPr>
        <w:t xml:space="preserve"> </w:t>
      </w:r>
    </w:p>
    <w:p w14:paraId="3D39A9F0">
      <w:pPr>
        <w:pStyle w:val="16"/>
        <w:snapToGrid w:val="0"/>
        <w:spacing w:line="400" w:lineRule="exact"/>
        <w:ind w:firstLine="482" w:firstLineChars="200"/>
        <w:rPr>
          <w:rFonts w:hint="eastAsia" w:hAnsi="宋体"/>
          <w:b/>
          <w:bCs/>
          <w:color w:val="auto"/>
          <w:highlight w:val="none"/>
          <w:lang w:bidi="zh-CN"/>
        </w:rPr>
      </w:pPr>
      <w:r>
        <w:rPr>
          <w:rFonts w:hint="eastAsia" w:hAnsi="宋体"/>
          <w:b/>
          <w:bCs/>
          <w:color w:val="auto"/>
          <w:highlight w:val="none"/>
          <w:lang w:bidi="zh-CN"/>
        </w:rPr>
        <w:t>五、具体要求如下：</w:t>
      </w:r>
    </w:p>
    <w:p w14:paraId="53045DEB">
      <w:pPr>
        <w:ind w:firstLine="280" w:firstLineChars="1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货物需由经销商送至</w:t>
      </w:r>
      <w:r>
        <w:rPr>
          <w:rFonts w:hint="eastAsia" w:ascii="仿宋" w:hAnsi="仿宋" w:eastAsia="仿宋" w:cs="仿宋"/>
          <w:sz w:val="28"/>
          <w:szCs w:val="28"/>
          <w:highlight w:val="none"/>
          <w:lang w:eastAsia="zh-CN"/>
        </w:rPr>
        <w:t>学校</w:t>
      </w:r>
      <w:r>
        <w:rPr>
          <w:rFonts w:hint="eastAsia" w:ascii="仿宋" w:hAnsi="仿宋" w:eastAsia="仿宋" w:cs="仿宋"/>
          <w:sz w:val="28"/>
          <w:szCs w:val="28"/>
          <w:highlight w:val="none"/>
        </w:rPr>
        <w:t>要求的指定地点，必须在学校指定</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rPr>
        <w:t>交货时间内将全部成品送货上门，不得延误。</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暂定</w:t>
      </w:r>
      <w:r>
        <w:rPr>
          <w:rFonts w:hint="eastAsia" w:ascii="仿宋" w:hAnsi="仿宋" w:eastAsia="仿宋" w:cs="仿宋"/>
          <w:color w:val="auto"/>
          <w:sz w:val="28"/>
          <w:szCs w:val="28"/>
          <w:highlight w:val="none"/>
          <w:u w:val="single"/>
          <w:lang w:val="en-US" w:eastAsia="zh-CN"/>
        </w:rPr>
        <w:t>9月初</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sz w:val="28"/>
          <w:szCs w:val="28"/>
          <w:highlight w:val="none"/>
        </w:rPr>
        <w:t>具体日期以双方协商为准，收货联系人：</w:t>
      </w:r>
      <w:r>
        <w:rPr>
          <w:rFonts w:hint="eastAsia" w:ascii="仿宋" w:hAnsi="仿宋" w:eastAsia="仿宋" w:cs="仿宋"/>
          <w:sz w:val="28"/>
          <w:szCs w:val="28"/>
          <w:highlight w:val="none"/>
          <w:lang w:val="en-US" w:eastAsia="zh-CN"/>
        </w:rPr>
        <w:t>王老师 15951209835</w:t>
      </w:r>
      <w:r>
        <w:rPr>
          <w:rFonts w:hint="eastAsia" w:ascii="仿宋" w:hAnsi="仿宋" w:eastAsia="仿宋" w:cs="仿宋"/>
          <w:sz w:val="28"/>
          <w:szCs w:val="28"/>
          <w:highlight w:val="none"/>
          <w:lang w:eastAsia="zh-CN"/>
        </w:rPr>
        <w:t>）</w:t>
      </w:r>
    </w:p>
    <w:p w14:paraId="062B85B3">
      <w:pPr>
        <w:ind w:firstLine="280" w:firstLineChars="1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具有提供售后服务和备品备件的能力。</w:t>
      </w:r>
    </w:p>
    <w:p w14:paraId="3A5F515B">
      <w:pPr>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销售承诺：</w:t>
      </w:r>
    </w:p>
    <w:p w14:paraId="4EB425E2">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1）如果出现以次充好、以假充真、不及时供货、售后服务不到位的行为，须双倍赔偿学校损失。</w:t>
      </w:r>
    </w:p>
    <w:p w14:paraId="1B4F297E">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2）送货、安装调试且验收合格后付款。</w:t>
      </w:r>
    </w:p>
    <w:p w14:paraId="14ACA27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3）按质按量送货，质量不符合要求者，用户直接退货。 </w:t>
      </w:r>
    </w:p>
    <w:p w14:paraId="709B6877">
      <w:pPr>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4）</w:t>
      </w:r>
      <w:r>
        <w:rPr>
          <w:rFonts w:hint="eastAsia" w:ascii="仿宋" w:hAnsi="仿宋" w:eastAsia="仿宋" w:cs="仿宋"/>
          <w:b/>
          <w:bCs/>
          <w:sz w:val="28"/>
          <w:szCs w:val="28"/>
          <w:highlight w:val="none"/>
        </w:rPr>
        <w:t>本校不支持快递送货，需安排专人送货上门，送货前先联系好收货和验货人，当场收货验货。按行业标准提供服务,30天包退换，2小时响应，12小时能到达现场。</w:t>
      </w:r>
    </w:p>
    <w:p w14:paraId="2E060673">
      <w:pPr>
        <w:ind w:firstLine="280" w:firstLineChars="1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提供产品质量检验合格证书和出厂检验报告等，自验收合格之日起一年内免费质保。</w:t>
      </w:r>
    </w:p>
    <w:p w14:paraId="27B3E091">
      <w:pPr>
        <w:pStyle w:val="27"/>
        <w:spacing w:line="360" w:lineRule="auto"/>
        <w:ind w:firstLine="482" w:firstLineChars="200"/>
        <w:rPr>
          <w:rFonts w:hint="eastAsia" w:cs="宋体"/>
          <w:b/>
          <w:sz w:val="24"/>
          <w:szCs w:val="24"/>
          <w:highlight w:val="yellow"/>
          <w:lang w:val="en-US" w:eastAsia="zh-CN"/>
        </w:rPr>
      </w:pPr>
    </w:p>
    <w:p w14:paraId="744A099B">
      <w:pPr>
        <w:pStyle w:val="27"/>
        <w:spacing w:line="360" w:lineRule="auto"/>
        <w:ind w:firstLine="482" w:firstLineChars="200"/>
        <w:rPr>
          <w:rFonts w:hint="eastAsia" w:cs="宋体"/>
          <w:b/>
          <w:sz w:val="24"/>
          <w:szCs w:val="24"/>
          <w:highlight w:val="yellow"/>
          <w:lang w:val="en-US" w:eastAsia="zh-CN"/>
        </w:rPr>
      </w:pPr>
    </w:p>
    <w:p w14:paraId="45DB031E">
      <w:pPr>
        <w:pStyle w:val="27"/>
        <w:spacing w:line="360" w:lineRule="auto"/>
        <w:ind w:firstLine="482" w:firstLineChars="200"/>
        <w:rPr>
          <w:rFonts w:hint="eastAsia" w:ascii="宋体" w:hAnsi="宋体" w:eastAsia="宋体" w:cs="宋体"/>
          <w:b/>
          <w:sz w:val="24"/>
          <w:szCs w:val="24"/>
          <w:highlight w:val="none"/>
        </w:rPr>
      </w:pPr>
      <w:r>
        <w:rPr>
          <w:rFonts w:hint="eastAsia" w:cs="宋体"/>
          <w:b/>
          <w:sz w:val="24"/>
          <w:szCs w:val="24"/>
          <w:highlight w:val="none"/>
          <w:lang w:val="en-US" w:eastAsia="zh-CN"/>
        </w:rPr>
        <w:t>参数要求</w:t>
      </w:r>
      <w:r>
        <w:rPr>
          <w:rFonts w:hint="eastAsia" w:ascii="宋体" w:hAnsi="宋体" w:eastAsia="宋体" w:cs="宋体"/>
          <w:b/>
          <w:sz w:val="24"/>
          <w:szCs w:val="24"/>
          <w:highlight w:val="none"/>
        </w:rPr>
        <w:t>：</w:t>
      </w:r>
    </w:p>
    <w:tbl>
      <w:tblPr>
        <w:tblStyle w:val="12"/>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10"/>
        <w:gridCol w:w="1934"/>
        <w:gridCol w:w="3004"/>
        <w:gridCol w:w="1500"/>
      </w:tblGrid>
      <w:tr w14:paraId="6F11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1" w:type="dxa"/>
            <w:noWrap/>
            <w:vAlign w:val="center"/>
          </w:tcPr>
          <w:p w14:paraId="75293963">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编号</w:t>
            </w:r>
          </w:p>
        </w:tc>
        <w:tc>
          <w:tcPr>
            <w:tcW w:w="1310" w:type="dxa"/>
            <w:noWrap/>
            <w:vAlign w:val="center"/>
          </w:tcPr>
          <w:p w14:paraId="7FED7894">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rPr>
              <w:t>货物</w:t>
            </w:r>
            <w:r>
              <w:rPr>
                <w:rFonts w:hint="eastAsia" w:ascii="楷体" w:hAnsi="楷体" w:eastAsia="楷体" w:cs="楷体"/>
                <w:b/>
                <w:bCs/>
                <w:sz w:val="24"/>
                <w:szCs w:val="24"/>
                <w:lang w:eastAsia="zh-CN"/>
              </w:rPr>
              <w:t>名称</w:t>
            </w:r>
          </w:p>
        </w:tc>
        <w:tc>
          <w:tcPr>
            <w:tcW w:w="1934" w:type="dxa"/>
            <w:noWrap/>
            <w:vAlign w:val="center"/>
          </w:tcPr>
          <w:p w14:paraId="2C6D535C">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参考图片</w:t>
            </w:r>
          </w:p>
        </w:tc>
        <w:tc>
          <w:tcPr>
            <w:tcW w:w="3004" w:type="dxa"/>
            <w:noWrap/>
            <w:vAlign w:val="center"/>
          </w:tcPr>
          <w:p w14:paraId="301380C4">
            <w:pPr>
              <w:spacing w:line="360" w:lineRule="auto"/>
              <w:jc w:val="center"/>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技术参数</w:t>
            </w:r>
          </w:p>
        </w:tc>
        <w:tc>
          <w:tcPr>
            <w:tcW w:w="1500" w:type="dxa"/>
            <w:noWrap/>
            <w:vAlign w:val="center"/>
          </w:tcPr>
          <w:p w14:paraId="2FB97CB9">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数量</w:t>
            </w:r>
          </w:p>
        </w:tc>
      </w:tr>
      <w:tr w14:paraId="6453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851" w:type="dxa"/>
            <w:noWrap/>
            <w:vAlign w:val="center"/>
          </w:tcPr>
          <w:p w14:paraId="735BB12B">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w:t>
            </w:r>
          </w:p>
        </w:tc>
        <w:tc>
          <w:tcPr>
            <w:tcW w:w="1310" w:type="dxa"/>
            <w:noWrap/>
            <w:vAlign w:val="center"/>
          </w:tcPr>
          <w:p w14:paraId="5DDE6CEB">
            <w:pPr>
              <w:spacing w:line="360" w:lineRule="auto"/>
              <w:jc w:val="center"/>
              <w:rPr>
                <w:rFonts w:hint="eastAsia" w:ascii="楷体" w:hAnsi="楷体" w:eastAsia="楷体" w:cs="楷体"/>
                <w:b/>
                <w:bCs/>
                <w:sz w:val="24"/>
                <w:szCs w:val="24"/>
                <w:lang w:eastAsia="zh-CN"/>
              </w:rPr>
            </w:pPr>
            <w:r>
              <w:rPr>
                <w:rFonts w:hint="eastAsia" w:ascii="楷体" w:hAnsi="楷体" w:eastAsia="楷体" w:cs="楷体"/>
                <w:b/>
                <w:bCs/>
                <w:sz w:val="24"/>
                <w:szCs w:val="24"/>
              </w:rPr>
              <w:t>扫帚簸箕</w:t>
            </w:r>
            <w:r>
              <w:rPr>
                <w:rFonts w:hint="eastAsia" w:ascii="楷体" w:hAnsi="楷体" w:eastAsia="楷体" w:cs="楷体"/>
                <w:b/>
                <w:bCs/>
                <w:sz w:val="24"/>
                <w:szCs w:val="24"/>
                <w:lang w:eastAsia="zh-CN"/>
              </w:rPr>
              <w:t>套装</w:t>
            </w:r>
          </w:p>
        </w:tc>
        <w:tc>
          <w:tcPr>
            <w:tcW w:w="1934" w:type="dxa"/>
            <w:noWrap/>
            <w:vAlign w:val="center"/>
          </w:tcPr>
          <w:p w14:paraId="15C83372">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drawing>
                <wp:anchor distT="0" distB="0" distL="114300" distR="114300" simplePos="0" relativeHeight="251661312" behindDoc="0" locked="0" layoutInCell="1" allowOverlap="1">
                  <wp:simplePos x="0" y="0"/>
                  <wp:positionH relativeFrom="column">
                    <wp:posOffset>-20320</wp:posOffset>
                  </wp:positionH>
                  <wp:positionV relativeFrom="paragraph">
                    <wp:posOffset>-4445</wp:posOffset>
                  </wp:positionV>
                  <wp:extent cx="1173480" cy="1288415"/>
                  <wp:effectExtent l="0" t="0" r="7620" b="6985"/>
                  <wp:wrapNone/>
                  <wp:docPr id="3" name="图片 4" descr="QQ图片2019062509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QQ图片20190625092211.jpg"/>
                          <pic:cNvPicPr>
                            <a:picLocks noChangeAspect="1"/>
                          </pic:cNvPicPr>
                        </pic:nvPicPr>
                        <pic:blipFill>
                          <a:blip r:embed="rId5"/>
                          <a:stretch>
                            <a:fillRect/>
                          </a:stretch>
                        </pic:blipFill>
                        <pic:spPr>
                          <a:xfrm>
                            <a:off x="0" y="0"/>
                            <a:ext cx="1173480" cy="1288415"/>
                          </a:xfrm>
                          <a:prstGeom prst="rect">
                            <a:avLst/>
                          </a:prstGeom>
                          <a:noFill/>
                          <a:ln>
                            <a:noFill/>
                          </a:ln>
                        </pic:spPr>
                      </pic:pic>
                    </a:graphicData>
                  </a:graphic>
                </wp:anchor>
              </w:drawing>
            </w:r>
          </w:p>
        </w:tc>
        <w:tc>
          <w:tcPr>
            <w:tcW w:w="3004" w:type="dxa"/>
            <w:noWrap/>
            <w:vAlign w:val="center"/>
          </w:tcPr>
          <w:p w14:paraId="59C48458">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eastAsia="zh-CN"/>
              </w:rPr>
              <w:t>扫帚簸箕套装，金属杆</w:t>
            </w:r>
            <w:r>
              <w:rPr>
                <w:rFonts w:hint="eastAsia" w:ascii="楷体" w:hAnsi="楷体" w:eastAsia="楷体" w:cs="楷体"/>
                <w:b/>
                <w:bCs/>
                <w:sz w:val="24"/>
                <w:szCs w:val="24"/>
                <w:lang w:val="en-US" w:eastAsia="zh-CN"/>
              </w:rPr>
              <w:t>/优质环保PP(聚丙烯)，簸箕无缝贴合地面，杆长均不小于70cm</w:t>
            </w:r>
          </w:p>
        </w:tc>
        <w:tc>
          <w:tcPr>
            <w:tcW w:w="1500" w:type="dxa"/>
            <w:noWrap/>
            <w:vAlign w:val="center"/>
          </w:tcPr>
          <w:p w14:paraId="027DFAAF">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1000套</w:t>
            </w:r>
          </w:p>
        </w:tc>
      </w:tr>
      <w:tr w14:paraId="45B5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51" w:type="dxa"/>
            <w:noWrap/>
            <w:vAlign w:val="center"/>
          </w:tcPr>
          <w:p w14:paraId="6C04E58B">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2</w:t>
            </w:r>
          </w:p>
        </w:tc>
        <w:tc>
          <w:tcPr>
            <w:tcW w:w="1310" w:type="dxa"/>
            <w:noWrap/>
            <w:vAlign w:val="center"/>
          </w:tcPr>
          <w:p w14:paraId="64CE91B2">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拖把</w:t>
            </w:r>
          </w:p>
        </w:tc>
        <w:tc>
          <w:tcPr>
            <w:tcW w:w="1934" w:type="dxa"/>
            <w:noWrap/>
            <w:vAlign w:val="center"/>
          </w:tcPr>
          <w:p w14:paraId="4DE65CF5">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drawing>
                <wp:anchor distT="0" distB="0" distL="114300" distR="114300" simplePos="0" relativeHeight="251660288" behindDoc="0" locked="0" layoutInCell="1" allowOverlap="1">
                  <wp:simplePos x="0" y="0"/>
                  <wp:positionH relativeFrom="column">
                    <wp:posOffset>133350</wp:posOffset>
                  </wp:positionH>
                  <wp:positionV relativeFrom="paragraph">
                    <wp:posOffset>237490</wp:posOffset>
                  </wp:positionV>
                  <wp:extent cx="816610" cy="513080"/>
                  <wp:effectExtent l="0" t="0" r="2540" b="1270"/>
                  <wp:wrapNone/>
                  <wp:docPr id="2" name="图片 2" descr="QQ图片2019062509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90625092205.jpg"/>
                          <pic:cNvPicPr>
                            <a:picLocks noChangeAspect="1"/>
                          </pic:cNvPicPr>
                        </pic:nvPicPr>
                        <pic:blipFill>
                          <a:blip r:embed="rId6"/>
                          <a:stretch>
                            <a:fillRect/>
                          </a:stretch>
                        </pic:blipFill>
                        <pic:spPr>
                          <a:xfrm>
                            <a:off x="0" y="0"/>
                            <a:ext cx="816610" cy="513080"/>
                          </a:xfrm>
                          <a:prstGeom prst="rect">
                            <a:avLst/>
                          </a:prstGeom>
                          <a:noFill/>
                          <a:ln>
                            <a:noFill/>
                          </a:ln>
                        </pic:spPr>
                      </pic:pic>
                    </a:graphicData>
                  </a:graphic>
                </wp:anchor>
              </w:drawing>
            </w:r>
          </w:p>
        </w:tc>
        <w:tc>
          <w:tcPr>
            <w:tcW w:w="3004" w:type="dxa"/>
            <w:noWrap w:val="0"/>
            <w:vAlign w:val="center"/>
          </w:tcPr>
          <w:p w14:paraId="3A3C5A9D">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lang w:eastAsia="zh-CN"/>
              </w:rPr>
              <w:t>木杆拖把</w:t>
            </w:r>
            <w:r>
              <w:rPr>
                <w:rFonts w:hint="eastAsia" w:ascii="楷体" w:hAnsi="楷体" w:eastAsia="楷体" w:cs="楷体"/>
                <w:b/>
                <w:bCs/>
                <w:sz w:val="24"/>
                <w:szCs w:val="24"/>
              </w:rPr>
              <w:t>杆长1.2米，棉线长40厘米【连捆扎部位】净长35厘米，</w:t>
            </w:r>
          </w:p>
        </w:tc>
        <w:tc>
          <w:tcPr>
            <w:tcW w:w="1500" w:type="dxa"/>
            <w:noWrap/>
            <w:vAlign w:val="center"/>
          </w:tcPr>
          <w:p w14:paraId="156E2ECB">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1000</w:t>
            </w:r>
            <w:r>
              <w:rPr>
                <w:rFonts w:hint="eastAsia" w:ascii="楷体" w:hAnsi="楷体" w:eastAsia="楷体" w:cs="楷体"/>
                <w:b/>
                <w:bCs/>
                <w:sz w:val="24"/>
                <w:szCs w:val="24"/>
              </w:rPr>
              <w:t>件</w:t>
            </w:r>
          </w:p>
        </w:tc>
      </w:tr>
      <w:tr w14:paraId="7B9F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51" w:type="dxa"/>
            <w:noWrap/>
            <w:vAlign w:val="center"/>
          </w:tcPr>
          <w:p w14:paraId="60BAF98B">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w:t>
            </w:r>
          </w:p>
        </w:tc>
        <w:tc>
          <w:tcPr>
            <w:tcW w:w="1310" w:type="dxa"/>
            <w:noWrap/>
            <w:vAlign w:val="center"/>
          </w:tcPr>
          <w:p w14:paraId="1B2C8FC2">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马桶刷</w:t>
            </w:r>
          </w:p>
        </w:tc>
        <w:tc>
          <w:tcPr>
            <w:tcW w:w="1934" w:type="dxa"/>
            <w:noWrap/>
            <w:vAlign w:val="center"/>
          </w:tcPr>
          <w:p w14:paraId="34835448">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drawing>
                <wp:anchor distT="0" distB="0" distL="114300" distR="114300" simplePos="0" relativeHeight="251659264" behindDoc="0" locked="0" layoutInCell="1" allowOverlap="1">
                  <wp:simplePos x="0" y="0"/>
                  <wp:positionH relativeFrom="column">
                    <wp:posOffset>208280</wp:posOffset>
                  </wp:positionH>
                  <wp:positionV relativeFrom="paragraph">
                    <wp:posOffset>134620</wp:posOffset>
                  </wp:positionV>
                  <wp:extent cx="681355" cy="528955"/>
                  <wp:effectExtent l="0" t="0" r="4445" b="4445"/>
                  <wp:wrapNone/>
                  <wp:docPr id="1" name="图片 1" descr="QQ图片20190625092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90625092150.jpg"/>
                          <pic:cNvPicPr>
                            <a:picLocks noChangeAspect="1"/>
                          </pic:cNvPicPr>
                        </pic:nvPicPr>
                        <pic:blipFill>
                          <a:blip r:embed="rId7"/>
                          <a:stretch>
                            <a:fillRect/>
                          </a:stretch>
                        </pic:blipFill>
                        <pic:spPr>
                          <a:xfrm>
                            <a:off x="0" y="0"/>
                            <a:ext cx="681355" cy="528955"/>
                          </a:xfrm>
                          <a:prstGeom prst="rect">
                            <a:avLst/>
                          </a:prstGeom>
                          <a:noFill/>
                          <a:ln>
                            <a:noFill/>
                          </a:ln>
                        </pic:spPr>
                      </pic:pic>
                    </a:graphicData>
                  </a:graphic>
                </wp:anchor>
              </w:drawing>
            </w:r>
          </w:p>
        </w:tc>
        <w:tc>
          <w:tcPr>
            <w:tcW w:w="3004" w:type="dxa"/>
            <w:noWrap w:val="0"/>
            <w:vAlign w:val="center"/>
          </w:tcPr>
          <w:p w14:paraId="2A686B7A">
            <w:pPr>
              <w:spacing w:line="360" w:lineRule="auto"/>
              <w:jc w:val="center"/>
              <w:rPr>
                <w:rFonts w:hint="eastAsia" w:ascii="楷体" w:hAnsi="楷体" w:eastAsia="楷体" w:cs="楷体"/>
                <w:b/>
                <w:bCs/>
                <w:sz w:val="24"/>
                <w:szCs w:val="24"/>
                <w:lang w:val="en-US"/>
              </w:rPr>
            </w:pPr>
            <w:r>
              <w:rPr>
                <w:rFonts w:hint="eastAsia" w:ascii="楷体" w:hAnsi="楷体" w:eastAsia="楷体" w:cs="楷体"/>
                <w:b/>
                <w:bCs/>
                <w:sz w:val="24"/>
                <w:szCs w:val="24"/>
                <w:lang w:val="en-US" w:eastAsia="zh-CN"/>
              </w:rPr>
              <w:t>长柄马桶刷，优质环保PP(聚丙烯)材质，杆长不少于25cm</w:t>
            </w:r>
          </w:p>
        </w:tc>
        <w:tc>
          <w:tcPr>
            <w:tcW w:w="1500" w:type="dxa"/>
            <w:noWrap/>
            <w:vAlign w:val="center"/>
          </w:tcPr>
          <w:p w14:paraId="167B70CD">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1000</w:t>
            </w:r>
            <w:r>
              <w:rPr>
                <w:rFonts w:hint="eastAsia" w:ascii="楷体" w:hAnsi="楷体" w:eastAsia="楷体" w:cs="楷体"/>
                <w:b/>
                <w:bCs/>
                <w:sz w:val="24"/>
                <w:szCs w:val="24"/>
              </w:rPr>
              <w:t>件</w:t>
            </w:r>
          </w:p>
        </w:tc>
      </w:tr>
      <w:tr w14:paraId="2F27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51" w:type="dxa"/>
            <w:noWrap/>
            <w:vAlign w:val="center"/>
          </w:tcPr>
          <w:p w14:paraId="434F7812">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4</w:t>
            </w:r>
          </w:p>
        </w:tc>
        <w:tc>
          <w:tcPr>
            <w:tcW w:w="1310" w:type="dxa"/>
            <w:noWrap/>
            <w:vAlign w:val="center"/>
          </w:tcPr>
          <w:p w14:paraId="4282FAA7">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纸篓</w:t>
            </w:r>
          </w:p>
        </w:tc>
        <w:tc>
          <w:tcPr>
            <w:tcW w:w="1934" w:type="dxa"/>
            <w:noWrap/>
            <w:vAlign w:val="center"/>
          </w:tcPr>
          <w:p w14:paraId="6CDF5042">
            <w:pPr>
              <w:spacing w:line="360" w:lineRule="auto"/>
              <w:ind w:left="0" w:leftChars="0" w:right="0" w:rightChars="0" w:firstLine="0" w:firstLineChars="0"/>
              <w:jc w:val="center"/>
              <w:rPr>
                <w:rFonts w:hint="eastAsia" w:ascii="楷体" w:hAnsi="楷体" w:eastAsia="楷体" w:cs="楷体"/>
                <w:b/>
                <w:bCs/>
                <w:sz w:val="24"/>
                <w:szCs w:val="24"/>
                <w:lang w:val="en-US"/>
              </w:rPr>
            </w:pPr>
            <w:r>
              <w:rPr>
                <w:rFonts w:hint="eastAsia" w:ascii="楷体" w:hAnsi="楷体" w:eastAsia="楷体" w:cs="楷体"/>
                <w:sz w:val="24"/>
                <w:szCs w:val="24"/>
              </w:rPr>
              <w:drawing>
                <wp:inline distT="0" distB="0" distL="114300" distR="114300">
                  <wp:extent cx="842010" cy="948055"/>
                  <wp:effectExtent l="0" t="0" r="15240"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842010" cy="948055"/>
                          </a:xfrm>
                          <a:prstGeom prst="rect">
                            <a:avLst/>
                          </a:prstGeom>
                          <a:noFill/>
                          <a:ln>
                            <a:noFill/>
                          </a:ln>
                        </pic:spPr>
                      </pic:pic>
                    </a:graphicData>
                  </a:graphic>
                </wp:inline>
              </w:drawing>
            </w:r>
          </w:p>
        </w:tc>
        <w:tc>
          <w:tcPr>
            <w:tcW w:w="3004" w:type="dxa"/>
            <w:noWrap w:val="0"/>
            <w:vAlign w:val="center"/>
          </w:tcPr>
          <w:p w14:paraId="68680933">
            <w:pPr>
              <w:spacing w:line="360" w:lineRule="auto"/>
              <w:jc w:val="center"/>
              <w:rPr>
                <w:rFonts w:hint="eastAsia" w:ascii="楷体" w:hAnsi="楷体" w:eastAsia="楷体" w:cs="楷体"/>
                <w:b/>
                <w:bCs/>
                <w:sz w:val="24"/>
                <w:szCs w:val="24"/>
                <w:lang w:val="en-US"/>
              </w:rPr>
            </w:pPr>
            <w:r>
              <w:rPr>
                <w:rFonts w:hint="eastAsia" w:ascii="楷体" w:hAnsi="楷体" w:eastAsia="楷体" w:cs="楷体"/>
                <w:b/>
                <w:bCs/>
                <w:sz w:val="24"/>
                <w:szCs w:val="24"/>
                <w:lang w:val="en-US" w:eastAsia="zh-CN"/>
              </w:rPr>
              <w:t>优质环保PP，直径不小于27cm，高不小于25cm</w:t>
            </w:r>
          </w:p>
        </w:tc>
        <w:tc>
          <w:tcPr>
            <w:tcW w:w="1500" w:type="dxa"/>
            <w:noWrap/>
            <w:vAlign w:val="center"/>
          </w:tcPr>
          <w:p w14:paraId="6446BC9F">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1000</w:t>
            </w:r>
            <w:r>
              <w:rPr>
                <w:rFonts w:hint="eastAsia" w:ascii="楷体" w:hAnsi="楷体" w:eastAsia="楷体" w:cs="楷体"/>
                <w:b/>
                <w:bCs/>
                <w:sz w:val="24"/>
                <w:szCs w:val="24"/>
              </w:rPr>
              <w:t>件</w:t>
            </w:r>
          </w:p>
        </w:tc>
      </w:tr>
      <w:tr w14:paraId="0183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51" w:type="dxa"/>
            <w:noWrap/>
            <w:vAlign w:val="center"/>
          </w:tcPr>
          <w:p w14:paraId="3D8472CB">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5</w:t>
            </w:r>
          </w:p>
        </w:tc>
        <w:tc>
          <w:tcPr>
            <w:tcW w:w="1310" w:type="dxa"/>
            <w:noWrap/>
            <w:vAlign w:val="center"/>
          </w:tcPr>
          <w:p w14:paraId="31218D13">
            <w:pPr>
              <w:spacing w:line="360" w:lineRule="auto"/>
              <w:jc w:val="center"/>
              <w:rPr>
                <w:rFonts w:hint="eastAsia" w:ascii="楷体" w:hAnsi="楷体" w:eastAsia="楷体" w:cs="楷体"/>
                <w:b/>
                <w:bCs/>
                <w:sz w:val="24"/>
                <w:szCs w:val="24"/>
                <w:lang w:eastAsia="zh-CN"/>
              </w:rPr>
            </w:pPr>
            <w:r>
              <w:rPr>
                <w:rFonts w:hint="eastAsia" w:ascii="楷体" w:hAnsi="楷体" w:eastAsia="楷体" w:cs="楷体"/>
                <w:b/>
                <w:bCs/>
                <w:i w:val="0"/>
                <w:iCs w:val="0"/>
                <w:caps w:val="0"/>
                <w:color w:val="000000"/>
                <w:spacing w:val="0"/>
                <w:sz w:val="24"/>
                <w:szCs w:val="24"/>
                <w:shd w:val="clear" w:color="auto" w:fill="FFFFFF"/>
              </w:rPr>
              <w:t>晾衣</w:t>
            </w:r>
            <w:r>
              <w:rPr>
                <w:rFonts w:hint="eastAsia" w:ascii="楷体" w:hAnsi="楷体" w:eastAsia="楷体" w:cs="楷体"/>
                <w:b/>
                <w:bCs/>
                <w:i w:val="0"/>
                <w:iCs w:val="0"/>
                <w:caps w:val="0"/>
                <w:color w:val="000000"/>
                <w:spacing w:val="0"/>
                <w:sz w:val="24"/>
                <w:szCs w:val="24"/>
                <w:shd w:val="clear" w:color="auto" w:fill="FFFFFF"/>
                <w:lang w:val="en-US" w:eastAsia="zh-CN"/>
              </w:rPr>
              <w:t>叉</w:t>
            </w:r>
          </w:p>
        </w:tc>
        <w:tc>
          <w:tcPr>
            <w:tcW w:w="1934" w:type="dxa"/>
            <w:noWrap/>
            <w:vAlign w:val="center"/>
          </w:tcPr>
          <w:p w14:paraId="49DDD930">
            <w:pPr>
              <w:spacing w:line="360" w:lineRule="auto"/>
              <w:jc w:val="center"/>
              <w:rPr>
                <w:rFonts w:hint="eastAsia" w:ascii="楷体" w:hAnsi="楷体" w:eastAsia="楷体" w:cs="楷体"/>
                <w:b/>
                <w:bCs/>
                <w:sz w:val="24"/>
                <w:szCs w:val="24"/>
              </w:rPr>
            </w:pPr>
            <w:r>
              <w:rPr>
                <w:rFonts w:hint="eastAsia" w:ascii="楷体" w:hAnsi="楷体" w:eastAsia="楷体" w:cs="楷体"/>
                <w:sz w:val="24"/>
                <w:szCs w:val="24"/>
              </w:rPr>
              <w:drawing>
                <wp:inline distT="0" distB="0" distL="114300" distR="114300">
                  <wp:extent cx="861695" cy="1118870"/>
                  <wp:effectExtent l="0" t="0" r="14605" b="508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861695" cy="1118870"/>
                          </a:xfrm>
                          <a:prstGeom prst="rect">
                            <a:avLst/>
                          </a:prstGeom>
                          <a:noFill/>
                          <a:ln>
                            <a:noFill/>
                          </a:ln>
                        </pic:spPr>
                      </pic:pic>
                    </a:graphicData>
                  </a:graphic>
                </wp:inline>
              </w:drawing>
            </w:r>
          </w:p>
        </w:tc>
        <w:tc>
          <w:tcPr>
            <w:tcW w:w="3004" w:type="dxa"/>
            <w:noWrap w:val="0"/>
            <w:vAlign w:val="center"/>
          </w:tcPr>
          <w:p w14:paraId="3FF94117">
            <w:pPr>
              <w:spacing w:line="360" w:lineRule="auto"/>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eastAsia="zh-CN"/>
              </w:rPr>
              <w:t>可伸缩调节晾衣杆，优质环保pp材质，伸缩前不小于70cm，伸缩后不小于110</w:t>
            </w:r>
            <w:r>
              <w:rPr>
                <w:rFonts w:hint="eastAsia" w:ascii="楷体" w:hAnsi="楷体" w:eastAsia="楷体" w:cs="楷体"/>
                <w:b/>
                <w:bCs/>
                <w:sz w:val="24"/>
                <w:szCs w:val="24"/>
                <w:lang w:val="en-US" w:eastAsia="zh-CN"/>
              </w:rPr>
              <w:t>cm</w:t>
            </w:r>
          </w:p>
        </w:tc>
        <w:tc>
          <w:tcPr>
            <w:tcW w:w="1500" w:type="dxa"/>
            <w:noWrap/>
            <w:vAlign w:val="center"/>
          </w:tcPr>
          <w:p w14:paraId="190881AE">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lang w:val="en-US" w:eastAsia="zh-CN"/>
              </w:rPr>
              <w:t>1000</w:t>
            </w:r>
            <w:r>
              <w:rPr>
                <w:rFonts w:hint="eastAsia" w:ascii="楷体" w:hAnsi="楷体" w:eastAsia="楷体" w:cs="楷体"/>
                <w:b/>
                <w:bCs/>
                <w:sz w:val="24"/>
                <w:szCs w:val="24"/>
              </w:rPr>
              <w:t>件</w:t>
            </w:r>
          </w:p>
        </w:tc>
      </w:tr>
    </w:tbl>
    <w:p w14:paraId="0F7E8BC9">
      <w:pPr>
        <w:pStyle w:val="27"/>
        <w:numPr>
          <w:ilvl w:val="0"/>
          <w:numId w:val="0"/>
        </w:numPr>
        <w:spacing w:line="360" w:lineRule="auto"/>
        <w:ind w:leftChars="0" w:firstLine="440" w:firstLineChars="200"/>
        <w:rPr>
          <w:rFonts w:hint="eastAsia"/>
        </w:rPr>
      </w:pPr>
    </w:p>
    <w:p w14:paraId="4834FBFF">
      <w:pPr>
        <w:pStyle w:val="27"/>
        <w:numPr>
          <w:ilvl w:val="0"/>
          <w:numId w:val="0"/>
        </w:numPr>
        <w:spacing w:line="360" w:lineRule="auto"/>
        <w:ind w:leftChars="0" w:firstLine="440" w:firstLineChars="200"/>
        <w:rPr>
          <w:rFonts w:hint="eastAsia" w:ascii="仿宋" w:hAnsi="仿宋" w:eastAsia="仿宋" w:cs="仿宋"/>
          <w:b/>
          <w:bCs/>
        </w:rPr>
      </w:pPr>
      <w:r>
        <w:rPr>
          <w:rFonts w:hint="eastAsia"/>
        </w:rPr>
        <w:t xml:space="preserve"> </w:t>
      </w:r>
    </w:p>
    <w:p w14:paraId="34EF9099">
      <w:pPr>
        <w:pStyle w:val="16"/>
        <w:snapToGrid w:val="0"/>
        <w:spacing w:line="400" w:lineRule="exact"/>
        <w:ind w:left="482"/>
        <w:jc w:val="both"/>
        <w:rPr>
          <w:rFonts w:hint="eastAsia" w:hAnsi="宋体"/>
          <w:color w:val="auto"/>
          <w:highlight w:val="none"/>
          <w:lang w:val="en-US" w:bidi="zh-CN"/>
        </w:rPr>
      </w:pPr>
      <w:r>
        <w:rPr>
          <w:rFonts w:hint="eastAsia" w:hAnsi="宋体"/>
          <w:b/>
          <w:bCs/>
          <w:color w:val="auto"/>
          <w:highlight w:val="none"/>
          <w:lang w:val="en-US" w:bidi="zh-CN"/>
        </w:rPr>
        <w:t>六</w:t>
      </w:r>
      <w:r>
        <w:rPr>
          <w:rFonts w:hint="eastAsia" w:hAnsi="宋体"/>
          <w:b/>
          <w:bCs/>
          <w:color w:val="auto"/>
          <w:highlight w:val="none"/>
          <w:lang w:bidi="zh-CN"/>
        </w:rPr>
        <w:t>、付款方式：</w:t>
      </w:r>
      <w:r>
        <w:rPr>
          <w:rFonts w:hint="eastAsia" w:ascii="楷体_GB2312" w:hAnsi="楷体_GB2312"/>
          <w:bCs/>
          <w:sz w:val="24"/>
          <w:highlight w:val="none"/>
          <w:lang w:eastAsia="zh-CN"/>
        </w:rPr>
        <w:t>货到且验收合格之后</w:t>
      </w:r>
      <w:r>
        <w:rPr>
          <w:rFonts w:hint="eastAsia" w:ascii="楷体_GB2312" w:hAnsi="楷体_GB2312"/>
          <w:bCs/>
          <w:sz w:val="24"/>
          <w:highlight w:val="none"/>
          <w:lang w:val="en-US" w:eastAsia="zh-CN"/>
        </w:rPr>
        <w:t>30个工作日内支</w:t>
      </w:r>
      <w:r>
        <w:rPr>
          <w:rFonts w:hint="eastAsia" w:ascii="楷体_GB2312" w:hAnsi="楷体_GB2312"/>
          <w:bCs/>
          <w:sz w:val="24"/>
          <w:highlight w:val="none"/>
        </w:rPr>
        <w:t>付</w:t>
      </w:r>
      <w:r>
        <w:rPr>
          <w:rFonts w:hint="eastAsia" w:ascii="楷体_GB2312" w:hAnsi="楷体_GB2312"/>
          <w:bCs/>
          <w:sz w:val="24"/>
          <w:highlight w:val="none"/>
          <w:lang w:eastAsia="zh-CN"/>
        </w:rPr>
        <w:t>合同价款的</w:t>
      </w:r>
      <w:r>
        <w:rPr>
          <w:rFonts w:hint="eastAsia" w:ascii="楷体_GB2312" w:hAnsi="楷体_GB2312"/>
          <w:bCs/>
          <w:sz w:val="24"/>
          <w:highlight w:val="none"/>
          <w:lang w:val="en-US" w:eastAsia="zh-CN"/>
        </w:rPr>
        <w:t>100%</w:t>
      </w:r>
      <w:r>
        <w:rPr>
          <w:rFonts w:hint="eastAsia" w:ascii="楷体_GB2312" w:hAnsi="楷体_GB2312"/>
          <w:bCs/>
          <w:sz w:val="24"/>
          <w:highlight w:val="none"/>
        </w:rPr>
        <w:t>。</w:t>
      </w:r>
    </w:p>
    <w:p w14:paraId="46DE22C0">
      <w:pPr>
        <w:pStyle w:val="16"/>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val="en-US" w:bidi="zh-CN"/>
        </w:rPr>
        <w:t>七</w:t>
      </w:r>
      <w:r>
        <w:rPr>
          <w:rFonts w:hint="eastAsia" w:hAnsi="宋体"/>
          <w:b/>
          <w:bCs/>
          <w:color w:val="auto"/>
          <w:highlight w:val="none"/>
          <w:lang w:bidi="zh-CN"/>
        </w:rPr>
        <w:t>、服务期限：</w:t>
      </w:r>
      <w:r>
        <w:rPr>
          <w:rFonts w:hint="eastAsia" w:ascii="仿宋" w:hAnsi="仿宋" w:eastAsia="仿宋" w:cs="仿宋"/>
          <w:sz w:val="28"/>
          <w:szCs w:val="28"/>
          <w:highlight w:val="none"/>
          <w:lang w:eastAsia="zh-CN"/>
        </w:rPr>
        <w:t>一年内免费质保</w:t>
      </w:r>
    </w:p>
    <w:p w14:paraId="3A8343E3">
      <w:pPr>
        <w:pStyle w:val="16"/>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bidi="zh-CN"/>
        </w:rPr>
        <w:t>八、投标文件的编制和提交</w:t>
      </w:r>
    </w:p>
    <w:p w14:paraId="58D029EA">
      <w:pPr>
        <w:pStyle w:val="16"/>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供应商应仔细阅读询价文件的所有内容，按询价文件的下列要求编制响应文件。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1"/>
        <w:ind w:left="480" w:leftChars="218" w:firstLine="0" w:firstLineChars="0"/>
        <w:rPr>
          <w:rFonts w:hint="eastAsia" w:ascii="宋体" w:hAnsi="宋体" w:eastAsia="宋体"/>
          <w:sz w:val="24"/>
          <w:szCs w:val="24"/>
          <w:lang w:val="en-US" w:eastAsia="zh-CN"/>
        </w:rPr>
      </w:pPr>
      <w:r>
        <w:rPr>
          <w:rFonts w:hint="eastAsia" w:ascii="宋体" w:hAnsi="宋体" w:eastAsia="宋体"/>
          <w:sz w:val="24"/>
          <w:szCs w:val="24"/>
        </w:rPr>
        <w:t>*6、供应商承诺函（主要内容为响应采购人所提出项目要求的全部条款，保证按时完成上述服务）加盖供应商公章</w:t>
      </w:r>
      <w:r>
        <w:rPr>
          <w:rFonts w:hint="eastAsia" w:ascii="宋体" w:hAnsi="宋体" w:eastAsia="宋体"/>
          <w:sz w:val="24"/>
          <w:szCs w:val="24"/>
          <w:lang w:eastAsia="zh-CN"/>
        </w:rPr>
        <w:t>；</w:t>
      </w:r>
    </w:p>
    <w:p w14:paraId="78EBA935">
      <w:pPr>
        <w:spacing w:line="420" w:lineRule="exact"/>
        <w:ind w:firstLine="480" w:firstLineChars="200"/>
        <w:rPr>
          <w:rFonts w:hint="eastAsia" w:eastAsia="宋体"/>
          <w:sz w:val="24"/>
          <w:szCs w:val="24"/>
          <w:lang w:eastAsia="zh-CN"/>
        </w:rPr>
      </w:pPr>
      <w:r>
        <w:rPr>
          <w:rFonts w:hint="eastAsia"/>
          <w:sz w:val="24"/>
          <w:szCs w:val="24"/>
        </w:rPr>
        <w:t>*7．技术参数偏离表，加盖供应商公章</w:t>
      </w:r>
      <w:r>
        <w:rPr>
          <w:rFonts w:hint="eastAsia"/>
          <w:sz w:val="24"/>
          <w:szCs w:val="24"/>
          <w:lang w:eastAsia="zh-CN"/>
        </w:rPr>
        <w:t>；</w:t>
      </w:r>
    </w:p>
    <w:p w14:paraId="03C74394">
      <w:pPr>
        <w:spacing w:line="420" w:lineRule="exact"/>
        <w:ind w:firstLine="480" w:firstLineChars="200"/>
        <w:rPr>
          <w:rFonts w:hint="eastAsia" w:eastAsia="宋体"/>
          <w:sz w:val="24"/>
          <w:szCs w:val="24"/>
          <w:lang w:eastAsia="zh-CN"/>
        </w:rPr>
      </w:pPr>
      <w:r>
        <w:rPr>
          <w:rFonts w:hint="eastAsia"/>
          <w:sz w:val="24"/>
          <w:szCs w:val="24"/>
        </w:rPr>
        <w:t>*8．报价一览表，加盖供应商公章</w:t>
      </w:r>
      <w:r>
        <w:rPr>
          <w:rFonts w:hint="eastAsia"/>
          <w:sz w:val="24"/>
          <w:szCs w:val="24"/>
          <w:lang w:eastAsia="zh-CN"/>
        </w:rPr>
        <w:t>；</w:t>
      </w:r>
    </w:p>
    <w:p w14:paraId="0E7838D8">
      <w:pPr>
        <w:spacing w:line="560" w:lineRule="exact"/>
        <w:ind w:firstLine="480" w:firstLineChars="200"/>
        <w:rPr>
          <w:rFonts w:hint="eastAsia" w:eastAsia="宋体"/>
          <w:sz w:val="24"/>
          <w:szCs w:val="24"/>
          <w:lang w:val="en-US" w:eastAsia="zh-CN"/>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r>
        <w:rPr>
          <w:rFonts w:hint="eastAsia"/>
          <w:sz w:val="24"/>
          <w:szCs w:val="24"/>
          <w:lang w:eastAsia="zh-CN"/>
        </w:rPr>
        <w:t>；</w:t>
      </w:r>
    </w:p>
    <w:p w14:paraId="46636971">
      <w:pPr>
        <w:pStyle w:val="9"/>
        <w:shd w:val="clear" w:color="auto" w:fill="FFFFFF"/>
        <w:spacing w:before="0" w:beforeAutospacing="0" w:after="0" w:afterAutospacing="0" w:line="560" w:lineRule="exact"/>
        <w:ind w:firstLine="480" w:firstLineChars="200"/>
        <w:jc w:val="both"/>
        <w:rPr>
          <w:rFonts w:hint="eastAsia"/>
          <w:sz w:val="24"/>
          <w:szCs w:val="24"/>
          <w:highlight w:val="none"/>
        </w:rPr>
      </w:pPr>
      <w:r>
        <w:rPr>
          <w:rFonts w:hint="eastAsia" w:ascii="宋体" w:hAnsi="宋体" w:eastAsia="宋体" w:cs="宋体"/>
          <w:sz w:val="24"/>
          <w:szCs w:val="24"/>
          <w:highlight w:val="none"/>
          <w:lang w:val="zh-CN" w:eastAsia="zh-CN" w:bidi="zh-CN"/>
        </w:rPr>
        <w:t>*10</w:t>
      </w:r>
      <w:r>
        <w:rPr>
          <w:rFonts w:hint="eastAsia" w:cs="宋体"/>
          <w:sz w:val="24"/>
          <w:szCs w:val="24"/>
          <w:highlight w:val="none"/>
          <w:lang w:val="en-US" w:eastAsia="zh-CN" w:bidi="zh-CN"/>
        </w:rPr>
        <w:t>.营业执照</w:t>
      </w:r>
      <w:r>
        <w:rPr>
          <w:rFonts w:hint="eastAsia"/>
          <w:sz w:val="24"/>
          <w:szCs w:val="24"/>
          <w:highlight w:val="none"/>
        </w:rPr>
        <w:t>加盖供应商公章</w:t>
      </w:r>
      <w:r>
        <w:rPr>
          <w:rFonts w:hint="eastAsia" w:cs="宋体"/>
          <w:sz w:val="24"/>
          <w:szCs w:val="24"/>
          <w:highlight w:val="none"/>
          <w:lang w:val="zh-CN" w:eastAsia="zh-CN" w:bidi="zh-CN"/>
        </w:rPr>
        <w:t>；</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ind w:firstLine="480" w:firstLineChars="200"/>
        <w:rPr>
          <w:rFonts w:hint="eastAsia"/>
          <w:b w:val="0"/>
          <w:bCs w:val="0"/>
          <w:sz w:val="24"/>
          <w:szCs w:val="24"/>
        </w:rPr>
      </w:pPr>
      <w:r>
        <w:rPr>
          <w:rFonts w:hint="eastAsia"/>
          <w:b w:val="0"/>
          <w:bCs w:val="0"/>
          <w:sz w:val="24"/>
          <w:szCs w:val="24"/>
        </w:rPr>
        <w:t>（二）</w:t>
      </w:r>
      <w:r>
        <w:rPr>
          <w:rFonts w:hint="eastAsia"/>
          <w:b w:val="0"/>
          <w:bCs w:val="0"/>
          <w:sz w:val="24"/>
          <w:szCs w:val="24"/>
          <w:lang w:val="en-US"/>
        </w:rPr>
        <w:t>响应</w:t>
      </w:r>
      <w:r>
        <w:rPr>
          <w:rFonts w:hint="eastAsia"/>
          <w:b w:val="0"/>
          <w:bCs w:val="0"/>
          <w:sz w:val="24"/>
          <w:szCs w:val="24"/>
        </w:rPr>
        <w:t>文件的签署及内容确认规定</w:t>
      </w:r>
    </w:p>
    <w:p w14:paraId="7AE1E644">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lang w:eastAsia="zh-CN"/>
        </w:rPr>
        <w:t>九</w:t>
      </w:r>
      <w:r>
        <w:rPr>
          <w:rFonts w:hint="eastAsia"/>
          <w:b/>
          <w:bCs/>
          <w:sz w:val="24"/>
          <w:szCs w:val="24"/>
        </w:rPr>
        <w:t>、投标文件递交</w:t>
      </w:r>
    </w:p>
    <w:p w14:paraId="14D80906">
      <w:pPr>
        <w:snapToGrid w:val="0"/>
        <w:spacing w:line="400" w:lineRule="exact"/>
        <w:ind w:firstLine="480" w:firstLineChars="200"/>
        <w:rPr>
          <w:rFonts w:hint="eastAsia"/>
          <w:sz w:val="24"/>
          <w:szCs w:val="24"/>
        </w:rPr>
      </w:pPr>
      <w:r>
        <w:rPr>
          <w:rFonts w:hint="eastAsia"/>
          <w:sz w:val="24"/>
          <w:szCs w:val="24"/>
        </w:rPr>
        <w:t>（一）投标截止时间：202</w:t>
      </w:r>
      <w:r>
        <w:rPr>
          <w:rFonts w:hint="eastAsia"/>
          <w:sz w:val="24"/>
          <w:szCs w:val="24"/>
          <w:lang w:val="en-US"/>
        </w:rPr>
        <w:t>5</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10</w:t>
      </w:r>
      <w:r>
        <w:rPr>
          <w:rFonts w:hint="eastAsia"/>
          <w:sz w:val="24"/>
          <w:szCs w:val="24"/>
        </w:rPr>
        <w:t>日</w:t>
      </w:r>
      <w:r>
        <w:rPr>
          <w:rFonts w:hint="eastAsia"/>
          <w:sz w:val="24"/>
          <w:szCs w:val="24"/>
          <w:lang w:val="en-US" w:eastAsia="zh-CN"/>
        </w:rPr>
        <w:t>9</w:t>
      </w:r>
      <w:r>
        <w:rPr>
          <w:rFonts w:hint="eastAsia"/>
          <w:sz w:val="24"/>
          <w:szCs w:val="24"/>
        </w:rPr>
        <w:t>:00（北京时间）。</w:t>
      </w:r>
    </w:p>
    <w:p w14:paraId="2C744735">
      <w:pPr>
        <w:snapToGrid w:val="0"/>
        <w:spacing w:line="400" w:lineRule="exact"/>
        <w:ind w:firstLine="480" w:firstLineChars="200"/>
        <w:rPr>
          <w:rFonts w:hint="eastAsia"/>
          <w:sz w:val="24"/>
          <w:szCs w:val="24"/>
        </w:rPr>
      </w:pPr>
      <w:r>
        <w:rPr>
          <w:rFonts w:hint="eastAsia"/>
          <w:sz w:val="24"/>
          <w:szCs w:val="24"/>
        </w:rPr>
        <w:t>（二）递交方式一：请于202</w:t>
      </w:r>
      <w:r>
        <w:rPr>
          <w:rFonts w:hint="eastAsia"/>
          <w:sz w:val="24"/>
          <w:szCs w:val="24"/>
          <w:lang w:val="en-US"/>
        </w:rPr>
        <w:t>5</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10</w:t>
      </w:r>
      <w:r>
        <w:rPr>
          <w:rFonts w:hint="eastAsia"/>
          <w:sz w:val="24"/>
          <w:szCs w:val="24"/>
        </w:rPr>
        <w:t>日</w:t>
      </w:r>
      <w:r>
        <w:rPr>
          <w:rFonts w:hint="eastAsia"/>
          <w:sz w:val="24"/>
          <w:szCs w:val="24"/>
          <w:lang w:val="en-US" w:eastAsia="zh-CN"/>
        </w:rPr>
        <w:t>9</w:t>
      </w:r>
      <w:r>
        <w:rPr>
          <w:rFonts w:hint="eastAsia"/>
          <w:sz w:val="24"/>
          <w:szCs w:val="24"/>
        </w:rPr>
        <w:t>:00（北京时间）前将报告送至常州工业职业技术学院国有资产管理处（图文楼100</w:t>
      </w:r>
      <w:r>
        <w:rPr>
          <w:rFonts w:hint="eastAsia"/>
          <w:sz w:val="24"/>
          <w:szCs w:val="24"/>
          <w:lang w:val="en-US"/>
        </w:rPr>
        <w:t>9</w:t>
      </w:r>
      <w:r>
        <w:rPr>
          <w:rFonts w:hint="eastAsia"/>
          <w:sz w:val="24"/>
          <w:szCs w:val="24"/>
        </w:rPr>
        <w:t>室）。联系人：王老师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2EDD9B36">
      <w:pPr>
        <w:snapToGrid w:val="0"/>
        <w:spacing w:line="400" w:lineRule="exact"/>
        <w:ind w:firstLine="480" w:firstLineChars="200"/>
        <w:rPr>
          <w:rFonts w:hint="eastAsia" w:eastAsia="宋体"/>
          <w:sz w:val="24"/>
          <w:szCs w:val="24"/>
          <w:lang w:eastAsia="zh-CN"/>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 xml:space="preserve">室 </w:t>
      </w:r>
      <w:r>
        <w:rPr>
          <w:rFonts w:hint="eastAsia"/>
          <w:sz w:val="24"/>
          <w:szCs w:val="24"/>
          <w:lang w:val="en-US" w:eastAsia="zh-CN"/>
        </w:rPr>
        <w:t xml:space="preserve"> </w:t>
      </w:r>
      <w:r>
        <w:rPr>
          <w:rFonts w:hint="eastAsia"/>
          <w:sz w:val="24"/>
          <w:szCs w:val="24"/>
        </w:rPr>
        <w:t>收件人：王老师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r>
        <w:rPr>
          <w:rFonts w:hint="eastAsia"/>
          <w:sz w:val="24"/>
          <w:szCs w:val="24"/>
          <w:lang w:val="en-US" w:eastAsia="zh-CN"/>
        </w:rPr>
        <w:t xml:space="preserve"> </w:t>
      </w:r>
      <w:r>
        <w:rPr>
          <w:rFonts w:hint="eastAsia"/>
          <w:sz w:val="24"/>
          <w:szCs w:val="24"/>
        </w:rPr>
        <w:t>邮寄接收截止时间：202</w:t>
      </w:r>
      <w:r>
        <w:rPr>
          <w:rFonts w:hint="eastAsia"/>
          <w:sz w:val="24"/>
          <w:szCs w:val="24"/>
          <w:lang w:val="en-US"/>
        </w:rPr>
        <w:t>5</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10</w:t>
      </w:r>
      <w:r>
        <w:rPr>
          <w:rFonts w:hint="eastAsia"/>
          <w:sz w:val="24"/>
          <w:szCs w:val="24"/>
        </w:rPr>
        <w:t>日</w:t>
      </w:r>
      <w:r>
        <w:rPr>
          <w:rFonts w:hint="eastAsia"/>
          <w:sz w:val="24"/>
          <w:szCs w:val="24"/>
          <w:lang w:val="en-US" w:eastAsia="zh-CN"/>
        </w:rPr>
        <w:t>9</w:t>
      </w:r>
      <w:r>
        <w:rPr>
          <w:rFonts w:hint="eastAsia"/>
          <w:sz w:val="24"/>
          <w:szCs w:val="24"/>
        </w:rPr>
        <w:t>:00（北京时间），邮寄接收以到达时间为准，请供应商自行考虑邮寄在途时间，确保在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r>
        <w:rPr>
          <w:rFonts w:hint="eastAsia"/>
          <w:b/>
          <w:bCs/>
          <w:sz w:val="24"/>
          <w:szCs w:val="24"/>
          <w:highlight w:val="none"/>
          <w:lang w:eastAsia="zh-CN"/>
        </w:rPr>
        <w:t>（</w:t>
      </w:r>
      <w:r>
        <w:rPr>
          <w:rFonts w:hint="eastAsia"/>
          <w:b/>
          <w:bCs/>
          <w:sz w:val="24"/>
          <w:szCs w:val="24"/>
          <w:highlight w:val="none"/>
          <w:lang w:val="en-US" w:eastAsia="zh-CN"/>
        </w:rPr>
        <w:t>暑假期间建议采用邮递方式</w:t>
      </w:r>
      <w:r>
        <w:rPr>
          <w:rFonts w:hint="eastAsia"/>
          <w:b/>
          <w:bCs/>
          <w:sz w:val="24"/>
          <w:szCs w:val="24"/>
          <w:highlight w:val="none"/>
          <w:lang w:eastAsia="zh-CN"/>
        </w:rPr>
        <w:t>）</w:t>
      </w:r>
    </w:p>
    <w:p w14:paraId="4D258002">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联系人及电话：王老师</w:t>
      </w:r>
      <w:r>
        <w:rPr>
          <w:rFonts w:hint="eastAsia"/>
          <w:sz w:val="24"/>
          <w:szCs w:val="24"/>
          <w:lang w:val="en-US"/>
        </w:rPr>
        <w:t xml:space="preserve"> </w:t>
      </w:r>
      <w:r>
        <w:rPr>
          <w:rFonts w:hint="eastAsia"/>
          <w:sz w:val="24"/>
          <w:szCs w:val="24"/>
        </w:rPr>
        <w:t>0519-8633</w:t>
      </w:r>
      <w:r>
        <w:rPr>
          <w:rFonts w:hint="eastAsia"/>
          <w:sz w:val="24"/>
          <w:szCs w:val="24"/>
          <w:lang w:val="en-US"/>
        </w:rPr>
        <w:t>5066</w:t>
      </w:r>
    </w:p>
    <w:p w14:paraId="55974BA9">
      <w:pPr>
        <w:snapToGrid w:val="0"/>
        <w:spacing w:line="400" w:lineRule="exact"/>
        <w:ind w:firstLine="480" w:firstLineChars="200"/>
        <w:rPr>
          <w:rFonts w:hint="default" w:eastAsia="宋体"/>
          <w:sz w:val="24"/>
          <w:szCs w:val="24"/>
          <w:highlight w:val="none"/>
          <w:lang w:val="en-US" w:eastAsia="zh-CN"/>
        </w:rPr>
      </w:pPr>
      <w:r>
        <w:rPr>
          <w:rFonts w:hint="eastAsia"/>
          <w:sz w:val="24"/>
          <w:szCs w:val="24"/>
          <w:highlight w:val="none"/>
        </w:rPr>
        <w:t>（四）</w:t>
      </w:r>
      <w:r>
        <w:rPr>
          <w:rFonts w:hint="eastAsia"/>
          <w:sz w:val="24"/>
          <w:szCs w:val="24"/>
          <w:highlight w:val="none"/>
          <w:lang w:val="en-US"/>
        </w:rPr>
        <w:t>项目</w:t>
      </w:r>
      <w:r>
        <w:rPr>
          <w:rFonts w:hint="eastAsia"/>
          <w:sz w:val="24"/>
          <w:szCs w:val="24"/>
          <w:highlight w:val="none"/>
        </w:rPr>
        <w:t>联系人及电话：</w:t>
      </w:r>
      <w:r>
        <w:rPr>
          <w:rFonts w:hint="eastAsia"/>
          <w:sz w:val="24"/>
          <w:szCs w:val="24"/>
          <w:highlight w:val="none"/>
          <w:lang w:eastAsia="zh-CN"/>
        </w:rPr>
        <w:t>王</w:t>
      </w:r>
      <w:r>
        <w:rPr>
          <w:rFonts w:hint="eastAsia"/>
          <w:sz w:val="24"/>
          <w:szCs w:val="24"/>
          <w:highlight w:val="none"/>
          <w:lang w:val="en-US" w:eastAsia="zh-CN"/>
        </w:rPr>
        <w:t>老师 15951209835。</w:t>
      </w:r>
    </w:p>
    <w:p w14:paraId="283E6C4F">
      <w:pPr>
        <w:snapToGrid w:val="0"/>
        <w:spacing w:line="400" w:lineRule="exact"/>
        <w:ind w:firstLine="482" w:firstLineChars="200"/>
        <w:rPr>
          <w:rFonts w:hint="eastAsia"/>
          <w:b/>
          <w:bCs/>
          <w:sz w:val="24"/>
          <w:szCs w:val="24"/>
          <w:highlight w:val="none"/>
        </w:rPr>
      </w:pPr>
      <w:r>
        <w:rPr>
          <w:rFonts w:hint="eastAsia"/>
          <w:b/>
          <w:bCs/>
          <w:sz w:val="24"/>
          <w:szCs w:val="24"/>
          <w:highlight w:val="none"/>
        </w:rPr>
        <w:t>十、评</w:t>
      </w:r>
      <w:r>
        <w:rPr>
          <w:rFonts w:hint="eastAsia"/>
          <w:b/>
          <w:bCs/>
          <w:sz w:val="24"/>
          <w:szCs w:val="24"/>
          <w:highlight w:val="none"/>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highlight w:val="none"/>
        </w:rPr>
      </w:pPr>
      <w:r>
        <w:rPr>
          <w:rFonts w:hint="eastAsia"/>
          <w:sz w:val="24"/>
          <w:szCs w:val="24"/>
          <w:highlight w:val="none"/>
        </w:rPr>
        <w:t>2．成交原则：在符合采购需求、质量和服务等要求且报价未超过最高限价为前提下，</w:t>
      </w:r>
      <w:r>
        <w:rPr>
          <w:rFonts w:hint="eastAsia"/>
          <w:sz w:val="24"/>
          <w:szCs w:val="24"/>
          <w:highlight w:val="none"/>
          <w:lang w:eastAsia="zh-CN"/>
        </w:rPr>
        <w:t>资格审核通过且</w:t>
      </w:r>
      <w:r>
        <w:rPr>
          <w:rFonts w:hint="eastAsia"/>
          <w:sz w:val="24"/>
          <w:szCs w:val="24"/>
          <w:highlight w:val="none"/>
        </w:rPr>
        <w:t>最低投标报价的响应单位为成交供应商。若最低投标报价相同，则依次按质量保证期长优先、维修期限短优先、服务支持响应时间短优先的顺序排列选择成交供应商。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highlight w:val="none"/>
          <w:lang w:val="en-US"/>
        </w:rPr>
      </w:pPr>
      <w:r>
        <w:rPr>
          <w:rFonts w:hint="eastAsia"/>
          <w:b/>
          <w:bCs/>
          <w:sz w:val="24"/>
          <w:szCs w:val="24"/>
          <w:highlight w:val="none"/>
        </w:rPr>
        <w:t>十</w:t>
      </w:r>
      <w:r>
        <w:rPr>
          <w:rFonts w:hint="eastAsia"/>
          <w:b/>
          <w:bCs/>
          <w:sz w:val="24"/>
          <w:szCs w:val="24"/>
          <w:highlight w:val="none"/>
          <w:lang w:eastAsia="zh-CN"/>
        </w:rPr>
        <w:t>一</w:t>
      </w:r>
      <w:r>
        <w:rPr>
          <w:rFonts w:hint="eastAsia"/>
          <w:b/>
          <w:bCs/>
          <w:sz w:val="24"/>
          <w:szCs w:val="24"/>
          <w:highlight w:val="none"/>
        </w:rPr>
        <w:t>、</w:t>
      </w:r>
      <w:r>
        <w:rPr>
          <w:rFonts w:hint="eastAsia"/>
          <w:b/>
          <w:bCs/>
          <w:sz w:val="24"/>
          <w:szCs w:val="24"/>
          <w:highlight w:val="none"/>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w:t>
      </w:r>
      <w:r>
        <w:rPr>
          <w:rFonts w:hint="eastAsia"/>
          <w:b/>
          <w:bCs/>
          <w:sz w:val="24"/>
          <w:szCs w:val="24"/>
          <w:lang w:eastAsia="zh-CN"/>
        </w:rPr>
        <w:t>二</w:t>
      </w:r>
      <w:r>
        <w:rPr>
          <w:rFonts w:hint="eastAsia"/>
          <w:b/>
          <w:bCs/>
          <w:sz w:val="24"/>
          <w:szCs w:val="24"/>
        </w:rPr>
        <w:t>、</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4C82AD2A">
      <w:pPr>
        <w:pStyle w:val="16"/>
        <w:snapToGrid w:val="0"/>
        <w:spacing w:line="360" w:lineRule="exact"/>
        <w:jc w:val="right"/>
        <w:rPr>
          <w:rFonts w:hint="eastAsia" w:hAnsi="宋体"/>
          <w:color w:val="auto"/>
          <w:lang w:val="zh-CN" w:bidi="zh-CN"/>
        </w:rPr>
      </w:pPr>
    </w:p>
    <w:p w14:paraId="7DCBA5DC">
      <w:pPr>
        <w:pStyle w:val="16"/>
        <w:snapToGrid w:val="0"/>
        <w:spacing w:line="360" w:lineRule="exact"/>
        <w:jc w:val="right"/>
        <w:rPr>
          <w:rFonts w:hint="eastAsia" w:hAnsi="宋体"/>
          <w:color w:val="auto"/>
          <w:lang w:val="zh-CN" w:bidi="zh-CN"/>
        </w:rPr>
      </w:pPr>
    </w:p>
    <w:p w14:paraId="40823F07">
      <w:pPr>
        <w:pStyle w:val="16"/>
        <w:snapToGrid w:val="0"/>
        <w:spacing w:line="360" w:lineRule="exact"/>
        <w:jc w:val="right"/>
        <w:rPr>
          <w:rFonts w:hint="eastAsia" w:hAnsi="宋体"/>
          <w:color w:val="auto"/>
          <w:lang w:val="zh-CN" w:bidi="zh-CN"/>
        </w:rPr>
      </w:pPr>
    </w:p>
    <w:p w14:paraId="11FC071B">
      <w:pPr>
        <w:pStyle w:val="16"/>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0CA9638A">
      <w:pPr>
        <w:pStyle w:val="16"/>
        <w:snapToGrid w:val="0"/>
        <w:spacing w:line="360" w:lineRule="exact"/>
        <w:jc w:val="both"/>
        <w:rPr>
          <w:rFonts w:hint="eastAsia" w:hAnsi="宋体"/>
          <w:color w:val="auto"/>
          <w:lang w:val="zh-CN" w:bidi="zh-CN"/>
        </w:rPr>
      </w:pPr>
    </w:p>
    <w:p w14:paraId="2E56C374">
      <w:pPr>
        <w:pStyle w:val="16"/>
        <w:snapToGrid w:val="0"/>
        <w:spacing w:line="360" w:lineRule="exact"/>
        <w:jc w:val="right"/>
        <w:rPr>
          <w:rFonts w:hint="eastAsia"/>
          <w:b/>
          <w:sz w:val="24"/>
          <w:szCs w:val="24"/>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int="eastAsia" w:hAnsi="宋体"/>
          <w:color w:val="auto"/>
          <w:lang w:val="en-US" w:bidi="zh-CN"/>
        </w:rPr>
        <w:t>7</w:t>
      </w:r>
      <w:r>
        <w:rPr>
          <w:rFonts w:hint="eastAsia" w:hAnsi="宋体"/>
          <w:color w:val="auto"/>
          <w:lang w:val="zh-CN" w:bidi="zh-CN"/>
        </w:rPr>
        <w:t>月</w:t>
      </w:r>
      <w:r>
        <w:rPr>
          <w:rFonts w:hint="eastAsia" w:hAnsi="宋体"/>
          <w:color w:val="auto"/>
          <w:lang w:val="en-US" w:bidi="zh-CN"/>
        </w:rPr>
        <w:t>4</w:t>
      </w:r>
      <w:bookmarkStart w:id="1" w:name="_GoBack"/>
      <w:bookmarkEnd w:id="1"/>
      <w:r>
        <w:rPr>
          <w:rFonts w:hint="eastAsia" w:hAnsi="宋体"/>
          <w:color w:val="auto"/>
          <w:lang w:val="zh-CN" w:bidi="zh-CN"/>
        </w:rPr>
        <w:t>日</w:t>
      </w:r>
      <w:bookmarkStart w:id="0" w:name="_Toc308700881"/>
    </w:p>
    <w:p w14:paraId="7D5DB0AE">
      <w:pPr>
        <w:rPr>
          <w:rFonts w:hint="eastAsia"/>
          <w:b/>
          <w:sz w:val="24"/>
          <w:szCs w:val="24"/>
        </w:rPr>
      </w:pPr>
      <w:r>
        <w:rPr>
          <w:rFonts w:hint="eastAsia"/>
          <w:b/>
          <w:sz w:val="24"/>
          <w:szCs w:val="24"/>
        </w:rPr>
        <w:br w:type="page"/>
      </w:r>
    </w:p>
    <w:p w14:paraId="46C02A58">
      <w:pPr>
        <w:spacing w:line="420" w:lineRule="exact"/>
        <w:rPr>
          <w:rFonts w:hint="eastAsia"/>
          <w:b/>
          <w:sz w:val="24"/>
          <w:szCs w:val="24"/>
        </w:rPr>
      </w:pPr>
      <w:r>
        <w:rPr>
          <w:rFonts w:hint="eastAsia"/>
          <w:b/>
          <w:sz w:val="24"/>
          <w:szCs w:val="24"/>
        </w:rPr>
        <w:t>十</w:t>
      </w:r>
      <w:r>
        <w:rPr>
          <w:rFonts w:hint="eastAsia"/>
          <w:b/>
          <w:sz w:val="24"/>
          <w:szCs w:val="24"/>
          <w:lang w:val="en-US" w:eastAsia="zh-CN"/>
        </w:rPr>
        <w:t>三</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2"/>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spacing w:line="360" w:lineRule="auto"/>
        <w:rPr>
          <w:rFonts w:hint="eastAsia"/>
          <w:b/>
          <w:bCs/>
          <w:sz w:val="24"/>
          <w:szCs w:val="24"/>
        </w:rPr>
      </w:pPr>
    </w:p>
    <w:p w14:paraId="62BBF619">
      <w:pPr>
        <w:spacing w:line="360" w:lineRule="auto"/>
        <w:rPr>
          <w:rFonts w:hint="eastAsia"/>
          <w:b/>
          <w:bCs/>
          <w:sz w:val="24"/>
          <w:szCs w:val="24"/>
        </w:rPr>
      </w:pPr>
    </w:p>
    <w:p w14:paraId="5FDCF8F1">
      <w:pPr>
        <w:spacing w:line="360" w:lineRule="auto"/>
        <w:rPr>
          <w:rFonts w:hint="eastAsia"/>
          <w:b/>
          <w:bCs/>
          <w:sz w:val="24"/>
          <w:szCs w:val="24"/>
        </w:rPr>
      </w:pPr>
    </w:p>
    <w:p w14:paraId="017CF077">
      <w:pPr>
        <w:spacing w:line="360" w:lineRule="auto"/>
        <w:rPr>
          <w:rFonts w:hint="eastAsia"/>
          <w:b/>
          <w:bCs/>
          <w:sz w:val="24"/>
          <w:szCs w:val="24"/>
        </w:rPr>
      </w:pPr>
    </w:p>
    <w:p w14:paraId="75331E75">
      <w:pPr>
        <w:spacing w:line="360" w:lineRule="auto"/>
        <w:rPr>
          <w:rFonts w:hint="eastAsia"/>
          <w:b/>
          <w:bCs/>
          <w:sz w:val="24"/>
          <w:szCs w:val="24"/>
        </w:rPr>
      </w:pPr>
    </w:p>
    <w:p w14:paraId="7EA7D9E8">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16"/>
        <w:rPr>
          <w:rFonts w:hint="eastAsia" w:hAnsi="宋体"/>
        </w:rPr>
      </w:pPr>
    </w:p>
    <w:p w14:paraId="543DE6F3">
      <w:pPr>
        <w:pStyle w:val="16"/>
        <w:rPr>
          <w:rFonts w:hint="eastAsia" w:hAnsi="宋体"/>
        </w:rPr>
      </w:pPr>
    </w:p>
    <w:p w14:paraId="65D1D02B">
      <w:pPr>
        <w:pStyle w:val="16"/>
        <w:rPr>
          <w:rFonts w:hint="eastAsia" w:hAnsi="宋体"/>
        </w:rPr>
      </w:pPr>
    </w:p>
    <w:p w14:paraId="3D2BDDEF">
      <w:pPr>
        <w:pStyle w:val="16"/>
        <w:rPr>
          <w:rFonts w:hint="eastAsia" w:hAnsi="宋体"/>
        </w:rPr>
      </w:pPr>
    </w:p>
    <w:p w14:paraId="56EDEB45">
      <w:pPr>
        <w:pStyle w:val="16"/>
        <w:rPr>
          <w:rFonts w:hint="eastAsia" w:hAnsi="宋体"/>
        </w:rPr>
      </w:pPr>
    </w:p>
    <w:p w14:paraId="0067A0EB">
      <w:pPr>
        <w:pStyle w:val="16"/>
        <w:rPr>
          <w:rFonts w:hint="eastAsia" w:hAnsi="宋体"/>
        </w:rPr>
      </w:pPr>
    </w:p>
    <w:p w14:paraId="22950B99">
      <w:pPr>
        <w:pStyle w:val="16"/>
        <w:rPr>
          <w:rFonts w:hint="eastAsia" w:hAnsi="宋体"/>
        </w:rPr>
      </w:pPr>
    </w:p>
    <w:p w14:paraId="4AEAB736">
      <w:pPr>
        <w:pStyle w:val="16"/>
        <w:rPr>
          <w:rFonts w:hint="eastAsia" w:hAnsi="宋体"/>
        </w:rPr>
      </w:pPr>
    </w:p>
    <w:p w14:paraId="2983778C">
      <w:pPr>
        <w:pStyle w:val="16"/>
        <w:rPr>
          <w:rFonts w:hint="eastAsia" w:hAnsi="宋体"/>
        </w:rPr>
      </w:pPr>
    </w:p>
    <w:p w14:paraId="274B4215">
      <w:pPr>
        <w:pStyle w:val="16"/>
        <w:rPr>
          <w:rFonts w:hint="eastAsia" w:hAnsi="宋体"/>
        </w:rPr>
      </w:pPr>
    </w:p>
    <w:p w14:paraId="6FC6D68E">
      <w:pPr>
        <w:pStyle w:val="16"/>
        <w:rPr>
          <w:rFonts w:hint="eastAsia" w:hAnsi="宋体"/>
        </w:rPr>
      </w:pPr>
    </w:p>
    <w:p w14:paraId="6F63014B">
      <w:pPr>
        <w:pStyle w:val="16"/>
        <w:rPr>
          <w:rFonts w:hint="eastAsia" w:hAnsi="宋体"/>
        </w:rPr>
      </w:pPr>
    </w:p>
    <w:p w14:paraId="2970A970">
      <w:pPr>
        <w:pStyle w:val="16"/>
        <w:rPr>
          <w:rFonts w:hint="eastAsia" w:hAnsi="宋体"/>
        </w:rPr>
      </w:pPr>
    </w:p>
    <w:p w14:paraId="1491F924">
      <w:pPr>
        <w:pStyle w:val="16"/>
        <w:rPr>
          <w:rFonts w:hint="eastAsia" w:hAnsi="宋体"/>
        </w:rPr>
      </w:pPr>
    </w:p>
    <w:p w14:paraId="2010F51A">
      <w:pPr>
        <w:pStyle w:val="16"/>
        <w:rPr>
          <w:rFonts w:hint="eastAsia" w:hAnsi="宋体"/>
        </w:rPr>
      </w:pPr>
    </w:p>
    <w:p w14:paraId="59AC1AA4">
      <w:pPr>
        <w:pStyle w:val="16"/>
        <w:rPr>
          <w:rFonts w:hint="eastAsia" w:hAnsi="宋体"/>
        </w:rPr>
      </w:pPr>
    </w:p>
    <w:p w14:paraId="69EAD1EB">
      <w:pPr>
        <w:pStyle w:val="16"/>
        <w:rPr>
          <w:rFonts w:hint="eastAsia" w:hAnsi="宋体"/>
        </w:rPr>
      </w:pPr>
    </w:p>
    <w:p w14:paraId="571BD22F">
      <w:pPr>
        <w:pStyle w:val="16"/>
        <w:rPr>
          <w:rFonts w:hint="eastAsia" w:hAnsi="宋体"/>
        </w:rPr>
      </w:pPr>
    </w:p>
    <w:p w14:paraId="45E3BBD7">
      <w:pPr>
        <w:pStyle w:val="16"/>
        <w:rPr>
          <w:rFonts w:hint="eastAsia" w:hAnsi="宋体"/>
        </w:rPr>
      </w:pPr>
    </w:p>
    <w:p w14:paraId="0CA2A664">
      <w:pPr>
        <w:pStyle w:val="16"/>
        <w:rPr>
          <w:rFonts w:hint="eastAsia" w:hAnsi="宋体"/>
        </w:rPr>
      </w:pPr>
    </w:p>
    <w:p w14:paraId="3B7DED22">
      <w:pPr>
        <w:pStyle w:val="16"/>
        <w:rPr>
          <w:rFonts w:hint="eastAsia" w:hAnsi="宋体"/>
        </w:rPr>
      </w:pPr>
    </w:p>
    <w:p w14:paraId="01D4EFBA">
      <w:pPr>
        <w:pStyle w:val="16"/>
        <w:rPr>
          <w:rFonts w:hint="eastAsia" w:hAnsi="宋体"/>
        </w:rPr>
      </w:pPr>
    </w:p>
    <w:p w14:paraId="11B503BA">
      <w:pPr>
        <w:pStyle w:val="16"/>
        <w:rPr>
          <w:rFonts w:hint="eastAsia" w:hAnsi="宋体"/>
        </w:rPr>
      </w:pPr>
    </w:p>
    <w:p w14:paraId="469A5BAA">
      <w:pPr>
        <w:pStyle w:val="16"/>
        <w:rPr>
          <w:rFonts w:hint="eastAsia" w:hAnsi="宋体"/>
        </w:rPr>
      </w:pPr>
    </w:p>
    <w:p w14:paraId="5CBCFD1B">
      <w:pPr>
        <w:pStyle w:val="16"/>
        <w:rPr>
          <w:rFonts w:hint="eastAsia" w:hAnsi="宋体"/>
        </w:rPr>
      </w:pPr>
    </w:p>
    <w:p w14:paraId="20945FF7">
      <w:pPr>
        <w:pStyle w:val="16"/>
        <w:rPr>
          <w:rFonts w:hint="eastAsia" w:hAnsi="宋体"/>
        </w:rPr>
      </w:pPr>
    </w:p>
    <w:p w14:paraId="106CDCE5">
      <w:pPr>
        <w:pStyle w:val="16"/>
        <w:rPr>
          <w:rFonts w:hint="eastAsia" w:hAnsi="宋体"/>
        </w:rPr>
      </w:pPr>
    </w:p>
    <w:p w14:paraId="74BC61E8">
      <w:pPr>
        <w:pStyle w:val="16"/>
        <w:rPr>
          <w:rFonts w:hint="eastAsia" w:hAnsi="宋体"/>
        </w:rPr>
      </w:pPr>
    </w:p>
    <w:p w14:paraId="1C516B39">
      <w:pPr>
        <w:pStyle w:val="16"/>
        <w:rPr>
          <w:rFonts w:hint="eastAsia" w:hAnsi="宋体"/>
        </w:rPr>
      </w:pPr>
    </w:p>
    <w:p w14:paraId="100B76E5">
      <w:pPr>
        <w:pStyle w:val="16"/>
        <w:rPr>
          <w:rFonts w:hint="eastAsia" w:hAnsi="宋体"/>
        </w:rPr>
      </w:pPr>
    </w:p>
    <w:p w14:paraId="4AC20B2B">
      <w:pPr>
        <w:pStyle w:val="16"/>
        <w:rPr>
          <w:rFonts w:hint="eastAsia" w:hAnsi="宋体"/>
        </w:rPr>
      </w:pPr>
    </w:p>
    <w:p w14:paraId="344FC10C">
      <w:pPr>
        <w:pStyle w:val="16"/>
        <w:rPr>
          <w:rFonts w:hint="eastAsia" w:hAnsi="宋体"/>
        </w:rPr>
      </w:pPr>
    </w:p>
    <w:p w14:paraId="7BB1B801">
      <w:pPr>
        <w:pStyle w:val="16"/>
        <w:rPr>
          <w:rFonts w:hint="eastAsia" w:hAnsi="宋体"/>
        </w:rPr>
      </w:pPr>
    </w:p>
    <w:p w14:paraId="1DD364F8">
      <w:pPr>
        <w:pStyle w:val="16"/>
        <w:rPr>
          <w:rFonts w:hint="eastAsia" w:hAnsi="宋体"/>
        </w:rPr>
      </w:pPr>
    </w:p>
    <w:p w14:paraId="1CC292DB">
      <w:pPr>
        <w:pStyle w:val="16"/>
        <w:rPr>
          <w:rFonts w:hint="eastAsia" w:hAnsi="宋体"/>
        </w:rPr>
      </w:pPr>
    </w:p>
    <w:p w14:paraId="5A80B2EE">
      <w:pPr>
        <w:pStyle w:val="16"/>
        <w:rPr>
          <w:rFonts w:hint="eastAsia" w:hAnsi="宋体"/>
        </w:rPr>
      </w:pPr>
    </w:p>
    <w:p w14:paraId="46A4CCB8">
      <w:pPr>
        <w:spacing w:line="360" w:lineRule="auto"/>
        <w:rPr>
          <w:rFonts w:hint="eastAsia"/>
          <w:b/>
          <w:bCs/>
          <w:sz w:val="24"/>
          <w:szCs w:val="24"/>
        </w:rPr>
      </w:pPr>
    </w:p>
    <w:p w14:paraId="7F2D8A15">
      <w:pPr>
        <w:spacing w:line="360" w:lineRule="auto"/>
        <w:rPr>
          <w:rFonts w:hint="eastAsia"/>
          <w:b/>
          <w:bCs/>
          <w:sz w:val="24"/>
          <w:szCs w:val="24"/>
        </w:rPr>
      </w:pPr>
    </w:p>
    <w:p w14:paraId="56E193D8">
      <w:pPr>
        <w:spacing w:line="360" w:lineRule="auto"/>
        <w:rPr>
          <w:rFonts w:hint="eastAsia"/>
          <w:b/>
          <w:bCs/>
          <w:sz w:val="24"/>
          <w:szCs w:val="24"/>
        </w:rPr>
      </w:pPr>
    </w:p>
    <w:p w14:paraId="6388532E">
      <w:pPr>
        <w:spacing w:line="360" w:lineRule="auto"/>
        <w:rPr>
          <w:rFonts w:hint="eastAsia"/>
          <w:b/>
          <w:bCs/>
          <w:sz w:val="24"/>
          <w:szCs w:val="24"/>
        </w:rPr>
      </w:pP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4AD8881F">
      <w:pPr>
        <w:spacing w:line="360" w:lineRule="auto"/>
        <w:rPr>
          <w:rFonts w:hint="eastAsia"/>
          <w:b/>
          <w:bCs/>
          <w:sz w:val="24"/>
          <w:szCs w:val="24"/>
        </w:rPr>
      </w:pPr>
    </w:p>
    <w:p w14:paraId="40D274E2">
      <w:pPr>
        <w:spacing w:line="360" w:lineRule="auto"/>
        <w:rPr>
          <w:rFonts w:hint="eastAsia"/>
          <w:b/>
          <w:bCs/>
          <w:sz w:val="24"/>
          <w:szCs w:val="24"/>
        </w:rPr>
      </w:pP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02DFEAB8">
      <w:pPr>
        <w:overflowPunct w:val="0"/>
        <w:adjustRightInd w:val="0"/>
        <w:spacing w:line="500" w:lineRule="exact"/>
        <w:rPr>
          <w:rFonts w:hint="eastAsia"/>
          <w:b/>
          <w:sz w:val="24"/>
          <w:szCs w:val="24"/>
        </w:rPr>
      </w:pPr>
    </w:p>
    <w:p w14:paraId="38378AEA">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8BA8ECD">
      <w:pPr>
        <w:spacing w:line="360" w:lineRule="auto"/>
        <w:rPr>
          <w:rFonts w:hint="eastAsia"/>
          <w:b/>
          <w:bCs/>
          <w:sz w:val="24"/>
          <w:szCs w:val="24"/>
        </w:rPr>
      </w:pPr>
    </w:p>
    <w:p w14:paraId="6298D67B">
      <w:pPr>
        <w:spacing w:line="360" w:lineRule="auto"/>
        <w:rPr>
          <w:rFonts w:hint="eastAsia"/>
          <w:b/>
          <w:bCs/>
          <w:sz w:val="24"/>
          <w:szCs w:val="24"/>
        </w:rPr>
      </w:pP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16"/>
        <w:rPr>
          <w:rFonts w:hint="eastAsia" w:hAnsi="宋体"/>
        </w:rPr>
      </w:pPr>
    </w:p>
    <w:p w14:paraId="2AD67894">
      <w:pPr>
        <w:pStyle w:val="16"/>
        <w:rPr>
          <w:rFonts w:hint="eastAsia" w:hAnsi="宋体"/>
        </w:rPr>
      </w:pPr>
    </w:p>
    <w:p w14:paraId="00DC926C">
      <w:pPr>
        <w:pStyle w:val="16"/>
        <w:rPr>
          <w:rFonts w:hint="eastAsia" w:hAnsi="宋体"/>
        </w:rPr>
      </w:pPr>
    </w:p>
    <w:p w14:paraId="28E9E5BE">
      <w:pPr>
        <w:pStyle w:val="16"/>
        <w:rPr>
          <w:rFonts w:hint="eastAsia" w:hAnsi="宋体"/>
        </w:rPr>
      </w:pPr>
    </w:p>
    <w:p w14:paraId="301F7FD2">
      <w:pPr>
        <w:pStyle w:val="16"/>
        <w:rPr>
          <w:rFonts w:hint="eastAsia" w:hAnsi="宋体"/>
        </w:rPr>
      </w:pPr>
    </w:p>
    <w:p w14:paraId="43775971">
      <w:pPr>
        <w:pStyle w:val="16"/>
        <w:rPr>
          <w:rFonts w:hint="eastAsia" w:hAnsi="宋体"/>
        </w:rPr>
      </w:pPr>
    </w:p>
    <w:p w14:paraId="54AF2472">
      <w:pPr>
        <w:pStyle w:val="16"/>
        <w:rPr>
          <w:rFonts w:hint="eastAsia" w:hAnsi="宋体"/>
        </w:rPr>
      </w:pPr>
    </w:p>
    <w:p w14:paraId="5E160A38">
      <w:pPr>
        <w:pStyle w:val="16"/>
        <w:rPr>
          <w:rFonts w:hint="eastAsia" w:hAnsi="宋体"/>
        </w:rPr>
      </w:pPr>
    </w:p>
    <w:p w14:paraId="0E92FA43">
      <w:pPr>
        <w:pStyle w:val="16"/>
        <w:rPr>
          <w:rFonts w:hint="eastAsia" w:hAnsi="宋体"/>
        </w:rPr>
      </w:pPr>
    </w:p>
    <w:p w14:paraId="37978FBE">
      <w:pPr>
        <w:pStyle w:val="16"/>
        <w:rPr>
          <w:rFonts w:hint="eastAsia" w:hAnsi="宋体"/>
        </w:rPr>
      </w:pPr>
    </w:p>
    <w:p w14:paraId="4C7236BA">
      <w:pPr>
        <w:pStyle w:val="16"/>
        <w:rPr>
          <w:rFonts w:hint="eastAsia" w:hAnsi="宋体"/>
        </w:rPr>
      </w:pPr>
    </w:p>
    <w:p w14:paraId="54AA5B14">
      <w:pPr>
        <w:pStyle w:val="16"/>
        <w:rPr>
          <w:rFonts w:hint="eastAsia" w:hAnsi="宋体"/>
        </w:rPr>
      </w:pPr>
    </w:p>
    <w:p w14:paraId="2675027B">
      <w:pPr>
        <w:pStyle w:val="16"/>
        <w:rPr>
          <w:rFonts w:hint="eastAsia" w:hAnsi="宋体"/>
        </w:rPr>
      </w:pPr>
    </w:p>
    <w:p w14:paraId="71ECF7F4">
      <w:pPr>
        <w:pStyle w:val="16"/>
        <w:rPr>
          <w:rFonts w:hint="eastAsia" w:hAnsi="宋体"/>
        </w:rPr>
      </w:pPr>
    </w:p>
    <w:p w14:paraId="2AF15297">
      <w:pPr>
        <w:pStyle w:val="16"/>
        <w:rPr>
          <w:rFonts w:hint="eastAsia" w:hAnsi="宋体"/>
        </w:rPr>
      </w:pPr>
    </w:p>
    <w:p w14:paraId="06FA2394">
      <w:pPr>
        <w:pStyle w:val="16"/>
        <w:rPr>
          <w:rFonts w:hint="eastAsia" w:hAnsi="宋体"/>
        </w:rPr>
      </w:pPr>
    </w:p>
    <w:p w14:paraId="4533AB7F">
      <w:pPr>
        <w:pStyle w:val="16"/>
        <w:rPr>
          <w:rFonts w:hint="eastAsia" w:hAnsi="宋体"/>
        </w:rPr>
      </w:pPr>
    </w:p>
    <w:p w14:paraId="6A4712F5">
      <w:pPr>
        <w:pStyle w:val="16"/>
        <w:rPr>
          <w:rFonts w:hint="eastAsia" w:hAnsi="宋体"/>
        </w:rPr>
      </w:pPr>
    </w:p>
    <w:p w14:paraId="655843F4">
      <w:pPr>
        <w:spacing w:line="560" w:lineRule="exact"/>
        <w:rPr>
          <w:rFonts w:hint="eastAsia"/>
          <w:b/>
          <w:bCs/>
          <w:sz w:val="24"/>
          <w:szCs w:val="24"/>
        </w:rPr>
      </w:pPr>
    </w:p>
    <w:p w14:paraId="782D189F">
      <w:pPr>
        <w:spacing w:line="560" w:lineRule="exact"/>
        <w:rPr>
          <w:rFonts w:hint="eastAsia"/>
          <w:b/>
          <w:bCs/>
          <w:sz w:val="24"/>
          <w:szCs w:val="24"/>
        </w:rPr>
      </w:pP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1"/>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1"/>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lang w:val="en-US" w:eastAsia="zh-CN"/>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27ACAA61">
      <w:pPr>
        <w:spacing w:line="420" w:lineRule="exact"/>
        <w:ind w:firstLine="5040" w:firstLineChars="2100"/>
        <w:jc w:val="both"/>
        <w:rPr>
          <w:rFonts w:hint="eastAsia"/>
          <w:sz w:val="24"/>
          <w:szCs w:val="24"/>
          <w:lang w:val="en-US"/>
        </w:rPr>
        <w:sectPr>
          <w:footerReference r:id="rId3" w:type="default"/>
          <w:pgSz w:w="11906" w:h="16838"/>
          <w:pgMar w:top="1440" w:right="1803" w:bottom="1440" w:left="1803" w:header="851" w:footer="992" w:gutter="0"/>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5E25ECA0">
      <w:pPr>
        <w:spacing w:line="420" w:lineRule="exact"/>
        <w:rPr>
          <w:rFonts w:hint="eastAsia"/>
          <w:b/>
          <w:sz w:val="24"/>
          <w:szCs w:val="24"/>
          <w:highlight w:val="none"/>
        </w:rPr>
      </w:pPr>
      <w:r>
        <w:rPr>
          <w:rFonts w:hint="eastAsia"/>
          <w:b/>
          <w:sz w:val="24"/>
          <w:szCs w:val="24"/>
          <w:highlight w:val="none"/>
          <w:lang w:val="en-US"/>
        </w:rPr>
        <w:t>附件8：</w:t>
      </w:r>
      <w:r>
        <w:rPr>
          <w:rFonts w:hint="eastAsia"/>
          <w:b/>
          <w:sz w:val="24"/>
          <w:szCs w:val="24"/>
          <w:highlight w:val="none"/>
        </w:rPr>
        <w:t>报价一览表加盖供应商公章的扫描件</w:t>
      </w:r>
    </w:p>
    <w:p w14:paraId="6FF3A145">
      <w:pPr>
        <w:tabs>
          <w:tab w:val="left" w:pos="4072"/>
        </w:tabs>
        <w:spacing w:line="420" w:lineRule="exact"/>
        <w:ind w:left="960"/>
        <w:rPr>
          <w:rFonts w:hint="eastAsia"/>
          <w:b/>
          <w:sz w:val="24"/>
          <w:szCs w:val="24"/>
          <w:highlight w:val="none"/>
        </w:rPr>
      </w:pPr>
      <w:r>
        <w:rPr>
          <w:rFonts w:hint="eastAsia"/>
          <w:b/>
          <w:sz w:val="24"/>
          <w:szCs w:val="24"/>
          <w:highlight w:val="none"/>
        </w:rPr>
        <w:t>1、总报价</w:t>
      </w:r>
      <w:r>
        <w:rPr>
          <w:rFonts w:hint="eastAsia"/>
          <w:b/>
          <w:sz w:val="24"/>
          <w:szCs w:val="24"/>
          <w:highlight w:val="none"/>
          <w:lang w:val="en-US"/>
        </w:rPr>
        <w:t>表</w:t>
      </w:r>
      <w:r>
        <w:rPr>
          <w:rFonts w:hint="eastAsia"/>
          <w:b/>
          <w:sz w:val="24"/>
          <w:szCs w:val="24"/>
          <w:highlight w:val="none"/>
        </w:rPr>
        <w:tab/>
      </w:r>
    </w:p>
    <w:p w14:paraId="707ECA87">
      <w:pPr>
        <w:pStyle w:val="6"/>
        <w:ind w:firstLine="482"/>
        <w:rPr>
          <w:rFonts w:hint="eastAsia" w:ascii="宋体" w:hAnsi="宋体" w:eastAsia="宋体"/>
          <w:sz w:val="24"/>
          <w:szCs w:val="24"/>
          <w:highlight w:val="none"/>
          <w:lang w:val="en-US"/>
        </w:rPr>
      </w:pPr>
      <w:r>
        <w:rPr>
          <w:rFonts w:hint="eastAsia" w:ascii="宋体" w:hAnsi="宋体" w:eastAsia="宋体"/>
          <w:b/>
          <w:bCs/>
          <w:sz w:val="24"/>
          <w:szCs w:val="24"/>
          <w:highlight w:val="none"/>
          <w:lang w:val="en-US"/>
        </w:rPr>
        <w:t>项目名称：</w:t>
      </w:r>
      <w:r>
        <w:rPr>
          <w:rFonts w:hint="eastAsia" w:ascii="宋体" w:hAnsi="宋体" w:eastAsia="宋体"/>
          <w:b/>
          <w:bCs/>
          <w:sz w:val="24"/>
          <w:szCs w:val="24"/>
          <w:highlight w:val="none"/>
          <w:lang w:val="en-US" w:eastAsia="zh-CN"/>
        </w:rPr>
        <w:t xml:space="preserve">                     </w:t>
      </w:r>
      <w:r>
        <w:rPr>
          <w:rFonts w:hint="eastAsia" w:ascii="宋体" w:hAnsi="宋体" w:eastAsia="宋体"/>
          <w:b/>
          <w:bCs/>
          <w:sz w:val="24"/>
          <w:szCs w:val="24"/>
          <w:highlight w:val="none"/>
          <w:lang w:val="en-US"/>
        </w:rPr>
        <w:t xml:space="preserve">           项目编号</w:t>
      </w:r>
      <w:r>
        <w:rPr>
          <w:rFonts w:hint="eastAsia" w:ascii="宋体" w:hAnsi="宋体" w:eastAsia="宋体"/>
          <w:sz w:val="24"/>
          <w:szCs w:val="24"/>
          <w:highlight w:val="none"/>
          <w:lang w:val="en-US"/>
        </w:rPr>
        <w:t>：</w:t>
      </w:r>
    </w:p>
    <w:tbl>
      <w:tblPr>
        <w:tblStyle w:val="12"/>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5541"/>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3742" w:type="dxa"/>
            <w:vMerge w:val="restart"/>
            <w:vAlign w:val="center"/>
          </w:tcPr>
          <w:p w14:paraId="4B2C7DA0">
            <w:pPr>
              <w:adjustRightInd w:val="0"/>
              <w:snapToGrid w:val="0"/>
              <w:spacing w:line="420" w:lineRule="exact"/>
              <w:jc w:val="center"/>
              <w:rPr>
                <w:rFonts w:hint="eastAsia"/>
                <w:sz w:val="24"/>
                <w:szCs w:val="24"/>
                <w:highlight w:val="none"/>
              </w:rPr>
            </w:pPr>
            <w:r>
              <w:rPr>
                <w:rFonts w:hint="eastAsia"/>
                <w:sz w:val="24"/>
                <w:szCs w:val="24"/>
                <w:highlight w:val="none"/>
                <w:lang w:val="en-US"/>
              </w:rPr>
              <w:t xml:space="preserve"> </w:t>
            </w:r>
            <w:r>
              <w:rPr>
                <w:rFonts w:hint="eastAsia"/>
                <w:sz w:val="24"/>
                <w:szCs w:val="24"/>
                <w:highlight w:val="none"/>
              </w:rPr>
              <w:t>报</w:t>
            </w:r>
            <w:r>
              <w:rPr>
                <w:rFonts w:hint="eastAsia"/>
                <w:sz w:val="24"/>
                <w:szCs w:val="24"/>
                <w:highlight w:val="none"/>
                <w:lang w:val="en-US"/>
              </w:rPr>
              <w:t xml:space="preserve">  </w:t>
            </w:r>
            <w:r>
              <w:rPr>
                <w:rFonts w:hint="eastAsia"/>
                <w:sz w:val="24"/>
                <w:szCs w:val="24"/>
                <w:highlight w:val="none"/>
              </w:rPr>
              <w:t>价</w:t>
            </w:r>
          </w:p>
          <w:p w14:paraId="04DC4237">
            <w:pPr>
              <w:adjustRightInd w:val="0"/>
              <w:snapToGrid w:val="0"/>
              <w:spacing w:line="420" w:lineRule="exact"/>
              <w:jc w:val="center"/>
              <w:rPr>
                <w:rFonts w:hint="eastAsia"/>
                <w:b/>
                <w:bCs/>
                <w:sz w:val="24"/>
                <w:szCs w:val="24"/>
                <w:highlight w:val="none"/>
              </w:rPr>
            </w:pPr>
            <w:r>
              <w:rPr>
                <w:rFonts w:hint="eastAsia"/>
                <w:sz w:val="24"/>
                <w:szCs w:val="24"/>
                <w:highlight w:val="none"/>
              </w:rPr>
              <w:t>（人民币：元</w:t>
            </w:r>
            <w:r>
              <w:rPr>
                <w:rFonts w:hint="eastAsia"/>
                <w:sz w:val="24"/>
                <w:szCs w:val="24"/>
                <w:highlight w:val="none"/>
                <w:lang w:val="en-US" w:eastAsia="zh-CN"/>
              </w:rPr>
              <w:t>/套</w:t>
            </w:r>
            <w:r>
              <w:rPr>
                <w:rFonts w:hint="eastAsia"/>
                <w:sz w:val="24"/>
                <w:szCs w:val="24"/>
                <w:highlight w:val="none"/>
              </w:rPr>
              <w:t xml:space="preserve"> ）</w:t>
            </w:r>
          </w:p>
        </w:tc>
        <w:tc>
          <w:tcPr>
            <w:tcW w:w="5541" w:type="dxa"/>
            <w:vAlign w:val="center"/>
          </w:tcPr>
          <w:p w14:paraId="10E4D85A">
            <w:pPr>
              <w:pStyle w:val="4"/>
              <w:adjustRightInd w:val="0"/>
              <w:snapToGrid w:val="0"/>
              <w:spacing w:line="300" w:lineRule="auto"/>
              <w:rPr>
                <w:rFonts w:hint="default" w:eastAsia="宋体"/>
                <w:szCs w:val="24"/>
                <w:highlight w:val="none"/>
                <w:lang w:val="en-US" w:eastAsia="zh-CN"/>
              </w:rPr>
            </w:pPr>
            <w:r>
              <w:rPr>
                <w:rFonts w:hint="eastAsia"/>
                <w:szCs w:val="24"/>
                <w:highlight w:val="none"/>
              </w:rPr>
              <w:t>大写：</w:t>
            </w:r>
            <w:r>
              <w:rPr>
                <w:rFonts w:hint="eastAsia"/>
                <w:szCs w:val="24"/>
                <w:highlight w:val="none"/>
                <w:lang w:val="en-US" w:eastAsia="zh-CN"/>
              </w:rPr>
              <w:t xml:space="preserve">                     元/套</w:t>
            </w:r>
          </w:p>
          <w:p w14:paraId="364CBA28">
            <w:pPr>
              <w:pStyle w:val="24"/>
              <w:spacing w:before="0" w:after="0" w:line="500" w:lineRule="exact"/>
              <w:ind w:firstLine="0"/>
              <w:rPr>
                <w:rFonts w:hint="eastAsia" w:ascii="宋体" w:hAnsi="宋体"/>
                <w:highlight w:val="none"/>
              </w:rPr>
            </w:pPr>
            <w:r>
              <w:rPr>
                <w:rFonts w:hint="eastAsia" w:ascii="宋体" w:hAnsi="宋体"/>
                <w:highlight w:val="none"/>
              </w:rPr>
              <w:t xml:space="preserve">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Merge w:val="continue"/>
            <w:vAlign w:val="center"/>
          </w:tcPr>
          <w:p w14:paraId="4704592E">
            <w:pPr>
              <w:adjustRightInd w:val="0"/>
              <w:snapToGrid w:val="0"/>
              <w:spacing w:line="420" w:lineRule="exact"/>
              <w:jc w:val="center"/>
              <w:rPr>
                <w:rFonts w:hint="eastAsia"/>
                <w:sz w:val="24"/>
                <w:szCs w:val="24"/>
                <w:highlight w:val="none"/>
                <w:lang w:val="en-US"/>
              </w:rPr>
            </w:pPr>
          </w:p>
        </w:tc>
        <w:tc>
          <w:tcPr>
            <w:tcW w:w="5541" w:type="dxa"/>
            <w:vAlign w:val="center"/>
          </w:tcPr>
          <w:p w14:paraId="0CDE1520">
            <w:pPr>
              <w:pStyle w:val="24"/>
              <w:spacing w:before="0" w:after="0" w:line="500" w:lineRule="exact"/>
              <w:ind w:firstLine="0"/>
              <w:rPr>
                <w:rFonts w:hint="default" w:ascii="宋体" w:hAnsi="宋体" w:eastAsia="宋体"/>
                <w:highlight w:val="none"/>
                <w:lang w:val="en-US" w:eastAsia="zh-CN"/>
              </w:rPr>
            </w:pPr>
            <w:r>
              <w:rPr>
                <w:rFonts w:hint="eastAsia" w:ascii="宋体" w:hAnsi="宋体"/>
                <w:highlight w:val="none"/>
              </w:rPr>
              <w:t>小写：</w:t>
            </w:r>
            <w:r>
              <w:rPr>
                <w:rFonts w:hint="eastAsia" w:ascii="宋体" w:hAnsi="宋体"/>
                <w:highlight w:val="none"/>
                <w:lang w:val="en-US" w:eastAsia="zh-CN"/>
              </w:rPr>
              <w:t xml:space="preserve">                     </w:t>
            </w:r>
            <w:r>
              <w:rPr>
                <w:rFonts w:hint="eastAsia"/>
                <w:szCs w:val="24"/>
                <w:highlight w:val="none"/>
                <w:lang w:val="en-US" w:eastAsia="zh-CN"/>
              </w:rPr>
              <w:t>元/套</w:t>
            </w:r>
            <w:r>
              <w:rPr>
                <w:rFonts w:hint="eastAsia" w:ascii="宋体" w:hAnsi="宋体"/>
                <w:highlight w:val="none"/>
                <w:lang w:val="en-US" w:eastAsia="zh-CN"/>
              </w:rPr>
              <w:t xml:space="preserve"> </w:t>
            </w:r>
          </w:p>
        </w:tc>
      </w:tr>
    </w:tbl>
    <w:p w14:paraId="479AAF49">
      <w:pPr>
        <w:adjustRightInd w:val="0"/>
        <w:snapToGrid w:val="0"/>
        <w:spacing w:line="420" w:lineRule="exact"/>
        <w:rPr>
          <w:rFonts w:hint="eastAsia"/>
          <w:b/>
          <w:bCs/>
          <w:sz w:val="24"/>
          <w:szCs w:val="24"/>
          <w:highlight w:val="yellow"/>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5E3FFB44">
      <w:pPr>
        <w:adjustRightInd w:val="0"/>
        <w:snapToGrid w:val="0"/>
        <w:spacing w:line="420" w:lineRule="exact"/>
        <w:rPr>
          <w:rFonts w:hint="eastAsia"/>
          <w:sz w:val="24"/>
          <w:szCs w:val="24"/>
        </w:rPr>
      </w:pPr>
      <w:r>
        <w:rPr>
          <w:rFonts w:hint="eastAsia"/>
          <w:b/>
          <w:bCs/>
          <w:sz w:val="24"/>
          <w:szCs w:val="24"/>
        </w:rPr>
        <w:tab/>
      </w:r>
      <w:r>
        <w:rPr>
          <w:rFonts w:hint="eastAsia"/>
          <w:b/>
          <w:bCs/>
          <w:sz w:val="24"/>
          <w:szCs w:val="24"/>
        </w:rPr>
        <w:br w:type="textWrapping"/>
      </w:r>
    </w:p>
    <w:p w14:paraId="5797515E">
      <w:pPr>
        <w:spacing w:line="360" w:lineRule="auto"/>
        <w:jc w:val="center"/>
        <w:rPr>
          <w:rFonts w:hint="eastAsia"/>
          <w:sz w:val="24"/>
          <w:szCs w:val="24"/>
        </w:rPr>
      </w:pPr>
    </w:p>
    <w:p w14:paraId="6319720A">
      <w:pPr>
        <w:spacing w:line="360" w:lineRule="auto"/>
        <w:jc w:val="center"/>
        <w:rPr>
          <w:rFonts w:hint="eastAsia"/>
          <w:sz w:val="24"/>
          <w:szCs w:val="24"/>
        </w:rPr>
      </w:pPr>
    </w:p>
    <w:p w14:paraId="6238E33D">
      <w:pPr>
        <w:spacing w:line="360" w:lineRule="auto"/>
        <w:jc w:val="center"/>
        <w:rPr>
          <w:rFonts w:hint="eastAsia"/>
          <w:sz w:val="24"/>
          <w:szCs w:val="24"/>
        </w:rPr>
      </w:pPr>
    </w:p>
    <w:p w14:paraId="3B7293CC">
      <w:pPr>
        <w:adjustRightInd w:val="0"/>
        <w:snapToGrid w:val="0"/>
        <w:spacing w:line="420" w:lineRule="exact"/>
        <w:rPr>
          <w:rFonts w:hint="eastAsia"/>
          <w:b/>
          <w:bCs/>
          <w:sz w:val="24"/>
          <w:szCs w:val="24"/>
        </w:rPr>
      </w:pPr>
    </w:p>
    <w:p w14:paraId="359CBD85">
      <w:pPr>
        <w:adjustRightInd w:val="0"/>
        <w:snapToGrid w:val="0"/>
        <w:spacing w:line="420" w:lineRule="exact"/>
        <w:rPr>
          <w:rFonts w:hint="eastAsia"/>
          <w:b/>
          <w:bCs/>
          <w:sz w:val="24"/>
          <w:szCs w:val="24"/>
        </w:rPr>
      </w:pPr>
    </w:p>
    <w:p w14:paraId="591F6AEF">
      <w:pPr>
        <w:adjustRightInd w:val="0"/>
        <w:snapToGrid w:val="0"/>
        <w:spacing w:line="420" w:lineRule="exact"/>
        <w:rPr>
          <w:rFonts w:hint="eastAsia"/>
          <w:b/>
          <w:bCs/>
          <w:sz w:val="24"/>
          <w:szCs w:val="24"/>
        </w:rPr>
      </w:pPr>
    </w:p>
    <w:p w14:paraId="255647F0">
      <w:pPr>
        <w:adjustRightInd w:val="0"/>
        <w:snapToGrid w:val="0"/>
        <w:spacing w:line="420" w:lineRule="exact"/>
        <w:rPr>
          <w:rFonts w:hint="eastAsia"/>
          <w:b/>
          <w:bCs/>
          <w:sz w:val="24"/>
          <w:szCs w:val="24"/>
        </w:rPr>
      </w:pPr>
    </w:p>
    <w:p w14:paraId="7A12985A">
      <w:pPr>
        <w:adjustRightInd w:val="0"/>
        <w:snapToGrid w:val="0"/>
        <w:spacing w:line="420" w:lineRule="exact"/>
        <w:rPr>
          <w:rFonts w:hint="eastAsia"/>
          <w:b/>
          <w:bCs/>
          <w:sz w:val="24"/>
          <w:szCs w:val="24"/>
        </w:rPr>
      </w:pPr>
    </w:p>
    <w:p w14:paraId="366BB08D">
      <w:pPr>
        <w:adjustRightInd w:val="0"/>
        <w:snapToGrid w:val="0"/>
        <w:spacing w:line="420" w:lineRule="exact"/>
        <w:rPr>
          <w:rFonts w:hint="eastAsia"/>
          <w:b/>
          <w:bCs/>
          <w:sz w:val="24"/>
          <w:szCs w:val="24"/>
        </w:rPr>
      </w:pPr>
    </w:p>
    <w:p w14:paraId="208EA655">
      <w:pPr>
        <w:pStyle w:val="4"/>
        <w:rPr>
          <w:rFonts w:hint="eastAsia"/>
          <w:b/>
          <w:bCs/>
          <w:sz w:val="24"/>
          <w:szCs w:val="24"/>
        </w:rPr>
      </w:pPr>
    </w:p>
    <w:p w14:paraId="1EA6D20F">
      <w:pPr>
        <w:pStyle w:val="5"/>
        <w:rPr>
          <w:rFonts w:hint="eastAsia"/>
          <w:b/>
          <w:bCs/>
          <w:sz w:val="24"/>
          <w:szCs w:val="24"/>
        </w:rPr>
      </w:pPr>
    </w:p>
    <w:p w14:paraId="4A81C63D">
      <w:pPr>
        <w:rPr>
          <w:rFonts w:hint="eastAsia"/>
          <w:b/>
          <w:bCs/>
          <w:sz w:val="24"/>
          <w:szCs w:val="24"/>
        </w:rPr>
      </w:pPr>
    </w:p>
    <w:p w14:paraId="6FEDE3B7">
      <w:pPr>
        <w:adjustRightInd w:val="0"/>
        <w:snapToGrid w:val="0"/>
        <w:spacing w:line="420" w:lineRule="exact"/>
        <w:rPr>
          <w:rFonts w:hint="eastAsia"/>
          <w:b/>
          <w:bCs/>
          <w:sz w:val="24"/>
          <w:szCs w:val="24"/>
        </w:rPr>
      </w:pPr>
    </w:p>
    <w:p w14:paraId="502090E3">
      <w:pPr>
        <w:adjustRightInd w:val="0"/>
        <w:snapToGrid w:val="0"/>
        <w:spacing w:line="420" w:lineRule="exact"/>
        <w:rPr>
          <w:rFonts w:hint="eastAsia"/>
          <w:b/>
          <w:bCs/>
          <w:sz w:val="24"/>
          <w:szCs w:val="24"/>
        </w:rPr>
      </w:pPr>
      <w:r>
        <w:rPr>
          <w:rFonts w:hint="eastAsia"/>
          <w:b/>
          <w:bCs/>
          <w:sz w:val="24"/>
          <w:szCs w:val="24"/>
        </w:rPr>
        <w:tab/>
      </w:r>
    </w:p>
    <w:p w14:paraId="0BE1D156">
      <w:pPr>
        <w:adjustRightInd w:val="0"/>
        <w:snapToGrid w:val="0"/>
        <w:spacing w:line="420" w:lineRule="exact"/>
        <w:rPr>
          <w:rFonts w:hint="eastAsia"/>
          <w:b/>
          <w:bCs/>
          <w:sz w:val="24"/>
          <w:szCs w:val="24"/>
        </w:rPr>
      </w:pPr>
    </w:p>
    <w:p w14:paraId="09462EA3">
      <w:pPr>
        <w:adjustRightInd w:val="0"/>
        <w:snapToGrid w:val="0"/>
        <w:spacing w:line="420" w:lineRule="exact"/>
        <w:rPr>
          <w:rFonts w:hint="eastAsia"/>
          <w:b/>
          <w:bCs/>
          <w:sz w:val="24"/>
          <w:szCs w:val="24"/>
        </w:rPr>
      </w:pPr>
    </w:p>
    <w:p w14:paraId="099C1AF2">
      <w:pPr>
        <w:adjustRightInd w:val="0"/>
        <w:snapToGrid w:val="0"/>
        <w:spacing w:line="420" w:lineRule="exact"/>
        <w:rPr>
          <w:rFonts w:hint="eastAsia"/>
          <w:b/>
          <w:bCs/>
          <w:sz w:val="24"/>
          <w:szCs w:val="24"/>
        </w:rPr>
      </w:pPr>
    </w:p>
    <w:p w14:paraId="34871853">
      <w:pPr>
        <w:adjustRightInd w:val="0"/>
        <w:snapToGrid w:val="0"/>
        <w:spacing w:line="420" w:lineRule="exact"/>
        <w:rPr>
          <w:rFonts w:hint="eastAsia"/>
          <w:b/>
          <w:bCs/>
          <w:sz w:val="24"/>
          <w:szCs w:val="24"/>
        </w:rPr>
      </w:pP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3C8AE016">
      <w:pPr>
        <w:widowControl/>
        <w:rPr>
          <w:rFonts w:hint="eastAsia"/>
          <w:b/>
          <w:sz w:val="24"/>
          <w:szCs w:val="24"/>
          <w:lang w:val="en-US"/>
        </w:rPr>
      </w:pPr>
    </w:p>
    <w:p w14:paraId="13510817">
      <w:pPr>
        <w:widowControl/>
        <w:rPr>
          <w:rFonts w:hint="eastAsia"/>
          <w:b/>
          <w:sz w:val="24"/>
          <w:szCs w:val="24"/>
          <w:lang w:val="en-US"/>
        </w:rPr>
      </w:pPr>
    </w:p>
    <w:p w14:paraId="0B6477F7">
      <w:pPr>
        <w:widowControl/>
        <w:rPr>
          <w:rFonts w:hint="eastAsia"/>
          <w:b/>
          <w:sz w:val="24"/>
          <w:szCs w:val="24"/>
          <w:lang w:val="en-US"/>
        </w:rPr>
      </w:pPr>
    </w:p>
    <w:p w14:paraId="15C63AB5">
      <w:pPr>
        <w:widowControl/>
        <w:rPr>
          <w:rFonts w:hint="eastAsia"/>
          <w:b/>
          <w:sz w:val="24"/>
          <w:szCs w:val="24"/>
          <w:lang w:val="en-US"/>
        </w:rPr>
      </w:pPr>
    </w:p>
    <w:p w14:paraId="587937CD">
      <w:pPr>
        <w:widowControl/>
        <w:rPr>
          <w:rFonts w:hint="eastAsia"/>
          <w:b/>
          <w:sz w:val="24"/>
          <w:szCs w:val="24"/>
          <w:lang w:val="en-US"/>
        </w:rPr>
      </w:pPr>
    </w:p>
    <w:p w14:paraId="5408AD2B">
      <w:pPr>
        <w:widowControl/>
        <w:rPr>
          <w:rFonts w:hint="eastAsia"/>
          <w:b/>
          <w:sz w:val="24"/>
          <w:szCs w:val="24"/>
          <w:lang w:val="en-US"/>
        </w:rPr>
      </w:pPr>
    </w:p>
    <w:p w14:paraId="274A3FAE">
      <w:pPr>
        <w:widowControl/>
        <w:rPr>
          <w:rFonts w:hint="eastAsia"/>
          <w:b/>
          <w:sz w:val="24"/>
          <w:szCs w:val="24"/>
          <w:lang w:val="en-US"/>
        </w:rPr>
      </w:pPr>
    </w:p>
    <w:p w14:paraId="1DA41238">
      <w:pPr>
        <w:widowControl/>
        <w:rPr>
          <w:rFonts w:hint="eastAsia"/>
          <w:b/>
          <w:sz w:val="24"/>
          <w:szCs w:val="24"/>
          <w:lang w:val="en-US"/>
        </w:rPr>
      </w:pPr>
    </w:p>
    <w:p w14:paraId="2A1C0105">
      <w:pPr>
        <w:widowControl/>
        <w:rPr>
          <w:rFonts w:hint="eastAsia"/>
          <w:b/>
          <w:sz w:val="24"/>
          <w:szCs w:val="24"/>
          <w:lang w:val="en-US"/>
        </w:rPr>
      </w:pPr>
    </w:p>
    <w:p w14:paraId="6DFE5877">
      <w:pPr>
        <w:widowControl/>
        <w:rPr>
          <w:rFonts w:hint="eastAsia"/>
          <w:b/>
          <w:sz w:val="24"/>
          <w:szCs w:val="24"/>
          <w:lang w:val="en-US"/>
        </w:rPr>
      </w:pPr>
    </w:p>
    <w:p w14:paraId="32F0AB46">
      <w:pPr>
        <w:widowControl/>
        <w:rPr>
          <w:rFonts w:hint="eastAsia"/>
          <w:b/>
          <w:sz w:val="24"/>
          <w:szCs w:val="24"/>
          <w:lang w:val="en-US"/>
        </w:rPr>
      </w:pPr>
    </w:p>
    <w:p w14:paraId="2BEA8733">
      <w:pPr>
        <w:widowControl/>
        <w:rPr>
          <w:rFonts w:hint="eastAsia"/>
          <w:b/>
          <w:sz w:val="24"/>
          <w:szCs w:val="24"/>
          <w:lang w:val="en-US"/>
        </w:rPr>
      </w:pPr>
    </w:p>
    <w:p w14:paraId="66E3F3ED">
      <w:pPr>
        <w:widowControl/>
        <w:rPr>
          <w:rFonts w:hint="eastAsia"/>
          <w:b/>
          <w:sz w:val="24"/>
          <w:szCs w:val="24"/>
          <w:lang w:val="en-US"/>
        </w:rPr>
      </w:pPr>
    </w:p>
    <w:p w14:paraId="288C25F8">
      <w:pPr>
        <w:widowControl/>
        <w:rPr>
          <w:rFonts w:hint="eastAsia"/>
          <w:b/>
          <w:sz w:val="24"/>
          <w:szCs w:val="24"/>
          <w:lang w:val="en-US"/>
        </w:rPr>
      </w:pPr>
    </w:p>
    <w:p w14:paraId="25037332">
      <w:pPr>
        <w:widowControl/>
        <w:rPr>
          <w:rFonts w:hint="eastAsia"/>
          <w:b/>
          <w:sz w:val="24"/>
          <w:szCs w:val="24"/>
          <w:lang w:val="en-US"/>
        </w:rPr>
      </w:pPr>
    </w:p>
    <w:p w14:paraId="36CF848C">
      <w:pPr>
        <w:widowControl/>
        <w:rPr>
          <w:rFonts w:hint="eastAsia"/>
          <w:b/>
          <w:sz w:val="24"/>
          <w:szCs w:val="24"/>
          <w:lang w:val="en-US"/>
        </w:rPr>
      </w:pPr>
    </w:p>
    <w:p w14:paraId="75E1C7E8">
      <w:pPr>
        <w:pStyle w:val="9"/>
        <w:shd w:val="clear" w:color="auto" w:fill="FFFFFF"/>
        <w:spacing w:before="0" w:beforeAutospacing="0" w:after="0" w:afterAutospacing="0" w:line="560" w:lineRule="exact"/>
        <w:ind w:firstLine="482" w:firstLineChars="200"/>
        <w:jc w:val="both"/>
        <w:rPr>
          <w:rFonts w:hint="eastAsia"/>
          <w:b/>
          <w:sz w:val="24"/>
          <w:szCs w:val="24"/>
        </w:rPr>
      </w:pPr>
      <w:r>
        <w:rPr>
          <w:rFonts w:hint="eastAsia"/>
          <w:b/>
          <w:sz w:val="24"/>
          <w:szCs w:val="24"/>
          <w:lang w:val="en-US"/>
        </w:rPr>
        <w:t>附件10：</w:t>
      </w:r>
      <w:r>
        <w:rPr>
          <w:rFonts w:hint="eastAsia" w:ascii="宋体" w:hAnsi="宋体" w:eastAsia="宋体" w:cs="宋体"/>
          <w:b/>
          <w:bCs/>
          <w:sz w:val="24"/>
          <w:szCs w:val="24"/>
          <w:lang w:val="en-US" w:eastAsia="zh-CN" w:bidi="zh-CN"/>
        </w:rPr>
        <w:t>江苏省</w:t>
      </w:r>
      <w:r>
        <w:rPr>
          <w:rFonts w:hint="eastAsia" w:ascii="宋体" w:hAnsi="宋体" w:eastAsia="宋体" w:cs="宋体"/>
          <w:b/>
          <w:bCs/>
          <w:sz w:val="24"/>
          <w:szCs w:val="24"/>
          <w:lang w:val="zh-CN" w:eastAsia="zh-CN" w:bidi="zh-CN"/>
        </w:rPr>
        <w:t>新闻出版行政主管部门核发的出版物印刷《经营许可证》</w:t>
      </w:r>
      <w:r>
        <w:rPr>
          <w:rFonts w:hint="eastAsia"/>
          <w:b/>
          <w:bCs/>
          <w:sz w:val="24"/>
          <w:szCs w:val="24"/>
        </w:rPr>
        <w:t>加盖供应商公章</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048B64DA">
      <w:pPr>
        <w:snapToGrid w:val="0"/>
        <w:spacing w:line="400" w:lineRule="exact"/>
        <w:rPr>
          <w:rFonts w:hint="eastAsia"/>
          <w:b/>
          <w:bCs/>
          <w:sz w:val="24"/>
          <w:szCs w:val="24"/>
          <w:lang w:val="en-US"/>
        </w:rPr>
      </w:pPr>
    </w:p>
    <w:p w14:paraId="14263284">
      <w:pPr>
        <w:snapToGrid w:val="0"/>
        <w:spacing w:line="400" w:lineRule="exact"/>
        <w:rPr>
          <w:rFonts w:hint="eastAsia"/>
          <w:b/>
          <w:bCs/>
          <w:sz w:val="24"/>
          <w:szCs w:val="24"/>
          <w:lang w:val="en-US"/>
        </w:rPr>
      </w:pPr>
    </w:p>
    <w:p w14:paraId="41DDD91D">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16"/>
        <w:rPr>
          <w:rFonts w:hint="eastAsia" w:hAnsi="宋体"/>
        </w:rPr>
      </w:pPr>
    </w:p>
    <w:p w14:paraId="7A8C3870">
      <w:pPr>
        <w:pStyle w:val="16"/>
        <w:rPr>
          <w:rFonts w:hint="eastAsia" w:hAnsi="宋体"/>
        </w:rPr>
      </w:pPr>
    </w:p>
    <w:p w14:paraId="705E1712">
      <w:pPr>
        <w:pStyle w:val="16"/>
        <w:rPr>
          <w:rFonts w:hint="eastAsia" w:hAnsi="宋体"/>
        </w:rPr>
      </w:pPr>
    </w:p>
    <w:p w14:paraId="64A80D71">
      <w:pPr>
        <w:pStyle w:val="16"/>
        <w:rPr>
          <w:rFonts w:hint="eastAsia" w:hAnsi="宋体"/>
        </w:rPr>
      </w:pPr>
    </w:p>
    <w:p w14:paraId="1E18844A">
      <w:pPr>
        <w:pStyle w:val="16"/>
        <w:rPr>
          <w:rFonts w:hint="eastAsia" w:hAnsi="宋体"/>
        </w:rPr>
      </w:pPr>
    </w:p>
    <w:p w14:paraId="5E2B95D7">
      <w:pPr>
        <w:pStyle w:val="16"/>
        <w:jc w:val="right"/>
        <w:rPr>
          <w:rFonts w:hint="eastAsia" w:hAnsi="宋体"/>
          <w:sz w:val="28"/>
          <w:szCs w:val="28"/>
        </w:rPr>
      </w:pPr>
    </w:p>
    <w:p w14:paraId="2836461F">
      <w:pPr>
        <w:pStyle w:val="16"/>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16"/>
        <w:snapToGrid w:val="0"/>
        <w:spacing w:line="400" w:lineRule="exact"/>
        <w:ind w:firstLine="560" w:firstLineChars="200"/>
        <w:jc w:val="both"/>
        <w:rPr>
          <w:rFonts w:hint="eastAsia" w:hAnsi="宋体"/>
          <w:color w:val="auto"/>
          <w:sz w:val="28"/>
          <w:szCs w:val="28"/>
          <w:highlight w:val="yellow"/>
          <w:lang w:bidi="zh-CN"/>
        </w:rPr>
      </w:pPr>
    </w:p>
    <w:p w14:paraId="13CCFC9B">
      <w:pPr>
        <w:pStyle w:val="16"/>
        <w:snapToGrid w:val="0"/>
        <w:spacing w:line="400" w:lineRule="exact"/>
        <w:ind w:firstLine="560" w:firstLineChars="200"/>
        <w:jc w:val="both"/>
        <w:rPr>
          <w:rFonts w:hint="eastAsia" w:hAnsi="宋体"/>
          <w:color w:val="auto"/>
          <w:sz w:val="28"/>
          <w:szCs w:val="28"/>
          <w:highlight w:val="yellow"/>
          <w:lang w:bidi="zh-CN"/>
        </w:rPr>
      </w:pPr>
    </w:p>
    <w:p w14:paraId="3A038E77">
      <w:pPr>
        <w:pStyle w:val="16"/>
        <w:snapToGrid w:val="0"/>
        <w:spacing w:line="400" w:lineRule="exact"/>
        <w:ind w:firstLine="560" w:firstLineChars="200"/>
        <w:jc w:val="both"/>
        <w:rPr>
          <w:rFonts w:hint="eastAsia" w:hAnsi="宋体"/>
          <w:color w:val="auto"/>
          <w:sz w:val="28"/>
          <w:szCs w:val="28"/>
          <w:highlight w:val="yellow"/>
          <w:lang w:bidi="zh-CN"/>
        </w:rPr>
      </w:pPr>
    </w:p>
    <w:p w14:paraId="357D4200">
      <w:pPr>
        <w:pStyle w:val="16"/>
        <w:snapToGrid w:val="0"/>
        <w:spacing w:line="400" w:lineRule="exact"/>
        <w:ind w:firstLine="560" w:firstLineChars="200"/>
        <w:jc w:val="both"/>
        <w:rPr>
          <w:rFonts w:hint="eastAsia" w:hAnsi="宋体"/>
          <w:color w:val="auto"/>
          <w:sz w:val="28"/>
          <w:szCs w:val="28"/>
          <w:highlight w:val="yellow"/>
          <w:lang w:bidi="zh-CN"/>
        </w:rPr>
      </w:pPr>
    </w:p>
    <w:p w14:paraId="2159BA84">
      <w:pPr>
        <w:pStyle w:val="16"/>
        <w:snapToGrid w:val="0"/>
        <w:spacing w:line="400" w:lineRule="exact"/>
        <w:ind w:firstLine="560" w:firstLineChars="200"/>
        <w:jc w:val="both"/>
        <w:rPr>
          <w:rFonts w:hint="eastAsia" w:hAnsi="宋体"/>
          <w:color w:val="auto"/>
          <w:sz w:val="28"/>
          <w:szCs w:val="28"/>
          <w:highlight w:val="yellow"/>
          <w:lang w:bidi="zh-CN"/>
        </w:rPr>
      </w:pPr>
    </w:p>
    <w:p w14:paraId="0A551C7E">
      <w:pPr>
        <w:pStyle w:val="16"/>
        <w:snapToGrid w:val="0"/>
        <w:spacing w:line="400" w:lineRule="exact"/>
        <w:ind w:firstLine="560" w:firstLineChars="200"/>
        <w:jc w:val="both"/>
        <w:rPr>
          <w:rFonts w:hint="eastAsia" w:hAnsi="宋体"/>
          <w:color w:val="auto"/>
          <w:sz w:val="28"/>
          <w:szCs w:val="28"/>
          <w:highlight w:val="yellow"/>
          <w:lang w:bidi="zh-CN"/>
        </w:rPr>
      </w:pPr>
    </w:p>
    <w:p w14:paraId="7E32CCA3">
      <w:pPr>
        <w:pStyle w:val="16"/>
        <w:snapToGrid w:val="0"/>
        <w:spacing w:line="400" w:lineRule="exact"/>
        <w:ind w:firstLine="560" w:firstLineChars="200"/>
        <w:jc w:val="both"/>
        <w:rPr>
          <w:rFonts w:hint="eastAsia" w:hAnsi="宋体"/>
          <w:color w:val="auto"/>
          <w:sz w:val="28"/>
          <w:szCs w:val="28"/>
          <w:highlight w:val="yellow"/>
          <w:lang w:bidi="zh-CN"/>
        </w:rPr>
      </w:pPr>
    </w:p>
    <w:p w14:paraId="7DE17243">
      <w:pPr>
        <w:pStyle w:val="16"/>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16"/>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7"/>
      <w:jc w:val="center"/>
      <w:rPr>
        <w:rFonts w:hint="eastAsia"/>
      </w:rPr>
    </w:pPr>
    <w:r>
      <w:fldChar w:fldCharType="begin"/>
    </w:r>
    <w:r>
      <w:instrText xml:space="preserve">PAGE   \* MERGEFORMAT</w:instrText>
    </w:r>
    <w:r>
      <w:fldChar w:fldCharType="separate"/>
    </w:r>
    <w:r>
      <w:t>2</w:t>
    </w:r>
    <w:r>
      <w:fldChar w:fldCharType="end"/>
    </w:r>
  </w:p>
  <w:p w14:paraId="14FCAC32">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2E78"/>
    <w:rsid w:val="001743D8"/>
    <w:rsid w:val="001A1D7C"/>
    <w:rsid w:val="001E514C"/>
    <w:rsid w:val="002139D8"/>
    <w:rsid w:val="00213CF6"/>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A058C"/>
    <w:rsid w:val="00EF4233"/>
    <w:rsid w:val="00F23861"/>
    <w:rsid w:val="00F90EBD"/>
    <w:rsid w:val="011B764B"/>
    <w:rsid w:val="02924A37"/>
    <w:rsid w:val="03483348"/>
    <w:rsid w:val="041F3410"/>
    <w:rsid w:val="04504BAA"/>
    <w:rsid w:val="051A0D14"/>
    <w:rsid w:val="07FE66CB"/>
    <w:rsid w:val="08393BA7"/>
    <w:rsid w:val="08A92ADB"/>
    <w:rsid w:val="08F57ACE"/>
    <w:rsid w:val="09740162"/>
    <w:rsid w:val="09C60E85"/>
    <w:rsid w:val="0ADA51CD"/>
    <w:rsid w:val="0B341C38"/>
    <w:rsid w:val="0B5036E2"/>
    <w:rsid w:val="0C216E2C"/>
    <w:rsid w:val="0CBD0903"/>
    <w:rsid w:val="0D637674"/>
    <w:rsid w:val="0DA15ACD"/>
    <w:rsid w:val="0E9D4E90"/>
    <w:rsid w:val="10390BE8"/>
    <w:rsid w:val="106B1579"/>
    <w:rsid w:val="10B4201D"/>
    <w:rsid w:val="13685340"/>
    <w:rsid w:val="13E64BE3"/>
    <w:rsid w:val="14484ED0"/>
    <w:rsid w:val="14C17F85"/>
    <w:rsid w:val="14C2134B"/>
    <w:rsid w:val="171A6014"/>
    <w:rsid w:val="18F02060"/>
    <w:rsid w:val="19744A3F"/>
    <w:rsid w:val="197A4AF0"/>
    <w:rsid w:val="1A2F3E20"/>
    <w:rsid w:val="1A7E52AB"/>
    <w:rsid w:val="1AFA607F"/>
    <w:rsid w:val="1B7E7DF7"/>
    <w:rsid w:val="1C651E26"/>
    <w:rsid w:val="1D6848BB"/>
    <w:rsid w:val="1D813B01"/>
    <w:rsid w:val="1E002D45"/>
    <w:rsid w:val="1E4C7D38"/>
    <w:rsid w:val="1F130F43"/>
    <w:rsid w:val="1F7A66EC"/>
    <w:rsid w:val="205140BE"/>
    <w:rsid w:val="21867A05"/>
    <w:rsid w:val="22D81189"/>
    <w:rsid w:val="232C638A"/>
    <w:rsid w:val="250643AD"/>
    <w:rsid w:val="26B02E2F"/>
    <w:rsid w:val="27257379"/>
    <w:rsid w:val="281F5195"/>
    <w:rsid w:val="290E584E"/>
    <w:rsid w:val="29657F00"/>
    <w:rsid w:val="297A7E50"/>
    <w:rsid w:val="29CE5AA6"/>
    <w:rsid w:val="2A7D3B3A"/>
    <w:rsid w:val="2ADF54FF"/>
    <w:rsid w:val="2AE54CEB"/>
    <w:rsid w:val="2B110340"/>
    <w:rsid w:val="2B247890"/>
    <w:rsid w:val="2B6A5CA2"/>
    <w:rsid w:val="2BBA7BCA"/>
    <w:rsid w:val="2BDD57BB"/>
    <w:rsid w:val="2CD12EA1"/>
    <w:rsid w:val="2EA119DB"/>
    <w:rsid w:val="2FE26EEF"/>
    <w:rsid w:val="30812888"/>
    <w:rsid w:val="312050AF"/>
    <w:rsid w:val="31B163D9"/>
    <w:rsid w:val="327A7B59"/>
    <w:rsid w:val="329F4483"/>
    <w:rsid w:val="33710457"/>
    <w:rsid w:val="35510312"/>
    <w:rsid w:val="358931C8"/>
    <w:rsid w:val="358C417C"/>
    <w:rsid w:val="37E450B2"/>
    <w:rsid w:val="37F6059E"/>
    <w:rsid w:val="38110A93"/>
    <w:rsid w:val="397A22CF"/>
    <w:rsid w:val="3B5322AF"/>
    <w:rsid w:val="3CF234B6"/>
    <w:rsid w:val="3D136199"/>
    <w:rsid w:val="3DFC62A4"/>
    <w:rsid w:val="3E1A5306"/>
    <w:rsid w:val="3E497999"/>
    <w:rsid w:val="3F910D25"/>
    <w:rsid w:val="4061721C"/>
    <w:rsid w:val="416074D3"/>
    <w:rsid w:val="42C65A5C"/>
    <w:rsid w:val="43601655"/>
    <w:rsid w:val="443C4228"/>
    <w:rsid w:val="457572C5"/>
    <w:rsid w:val="45DC10F2"/>
    <w:rsid w:val="46195EA3"/>
    <w:rsid w:val="46E75FA1"/>
    <w:rsid w:val="47042A63"/>
    <w:rsid w:val="47335CBB"/>
    <w:rsid w:val="481E3C44"/>
    <w:rsid w:val="48E42798"/>
    <w:rsid w:val="49CA5E32"/>
    <w:rsid w:val="4A11580F"/>
    <w:rsid w:val="4B1530DD"/>
    <w:rsid w:val="4C196BFC"/>
    <w:rsid w:val="4D161017"/>
    <w:rsid w:val="4DEE3752"/>
    <w:rsid w:val="4E1C05D7"/>
    <w:rsid w:val="4E237791"/>
    <w:rsid w:val="50F62A03"/>
    <w:rsid w:val="51421F4D"/>
    <w:rsid w:val="52505342"/>
    <w:rsid w:val="5282446D"/>
    <w:rsid w:val="53450CAD"/>
    <w:rsid w:val="536C6F3D"/>
    <w:rsid w:val="54E573FD"/>
    <w:rsid w:val="5588452C"/>
    <w:rsid w:val="567FCE8C"/>
    <w:rsid w:val="573F6E82"/>
    <w:rsid w:val="57412D1B"/>
    <w:rsid w:val="586670F9"/>
    <w:rsid w:val="587F4129"/>
    <w:rsid w:val="58816255"/>
    <w:rsid w:val="59A57D21"/>
    <w:rsid w:val="59F667CF"/>
    <w:rsid w:val="5A6B0F6B"/>
    <w:rsid w:val="5B156E17"/>
    <w:rsid w:val="5B173BB7"/>
    <w:rsid w:val="5C003935"/>
    <w:rsid w:val="5C2B5D0A"/>
    <w:rsid w:val="5CA16BF1"/>
    <w:rsid w:val="5CD22236"/>
    <w:rsid w:val="5CFE6039"/>
    <w:rsid w:val="5D3D8FF5"/>
    <w:rsid w:val="5D517046"/>
    <w:rsid w:val="5D9F2CDA"/>
    <w:rsid w:val="5DAA3F66"/>
    <w:rsid w:val="5E6301AB"/>
    <w:rsid w:val="5F475D0F"/>
    <w:rsid w:val="5F5883ED"/>
    <w:rsid w:val="60817B6A"/>
    <w:rsid w:val="60B92304"/>
    <w:rsid w:val="60D4713E"/>
    <w:rsid w:val="6100068A"/>
    <w:rsid w:val="61AF6787"/>
    <w:rsid w:val="62856942"/>
    <w:rsid w:val="636C18B0"/>
    <w:rsid w:val="6380654F"/>
    <w:rsid w:val="648F1338"/>
    <w:rsid w:val="64AF5EF8"/>
    <w:rsid w:val="64DEB7E9"/>
    <w:rsid w:val="656D9C30"/>
    <w:rsid w:val="672C3830"/>
    <w:rsid w:val="69C051DD"/>
    <w:rsid w:val="69C415D8"/>
    <w:rsid w:val="6AB9FB35"/>
    <w:rsid w:val="6ADB7A47"/>
    <w:rsid w:val="6B703951"/>
    <w:rsid w:val="6CDB1F80"/>
    <w:rsid w:val="6E66E4D7"/>
    <w:rsid w:val="6EBE60E1"/>
    <w:rsid w:val="6EF2710D"/>
    <w:rsid w:val="6F7706EC"/>
    <w:rsid w:val="6F7D3698"/>
    <w:rsid w:val="6F7D5F0D"/>
    <w:rsid w:val="6FB333F1"/>
    <w:rsid w:val="6FCA4DD9"/>
    <w:rsid w:val="70CE3BAA"/>
    <w:rsid w:val="719A3A8C"/>
    <w:rsid w:val="71FB277D"/>
    <w:rsid w:val="72365EE2"/>
    <w:rsid w:val="72DFDF3F"/>
    <w:rsid w:val="74B21625"/>
    <w:rsid w:val="74F45B7B"/>
    <w:rsid w:val="7564688B"/>
    <w:rsid w:val="75C90A12"/>
    <w:rsid w:val="76212876"/>
    <w:rsid w:val="76A21717"/>
    <w:rsid w:val="76ED59CB"/>
    <w:rsid w:val="781C51FB"/>
    <w:rsid w:val="784E7EAE"/>
    <w:rsid w:val="79733540"/>
    <w:rsid w:val="79E37203"/>
    <w:rsid w:val="79E47F9A"/>
    <w:rsid w:val="79F39D60"/>
    <w:rsid w:val="7AE3B2F3"/>
    <w:rsid w:val="7B6876FF"/>
    <w:rsid w:val="7BFF6E21"/>
    <w:rsid w:val="7C6C3BFC"/>
    <w:rsid w:val="7CFA2727"/>
    <w:rsid w:val="7DEE0627"/>
    <w:rsid w:val="7DFAB7CD"/>
    <w:rsid w:val="7EA17EFE"/>
    <w:rsid w:val="7EECD86B"/>
    <w:rsid w:val="7F19590B"/>
    <w:rsid w:val="7F6D27E0"/>
    <w:rsid w:val="7F76814C"/>
    <w:rsid w:val="7F7B67FD"/>
    <w:rsid w:val="7F8740FD"/>
    <w:rsid w:val="7FB796D3"/>
    <w:rsid w:val="7FEE326D"/>
    <w:rsid w:val="7FF94121"/>
    <w:rsid w:val="7FFD92B1"/>
    <w:rsid w:val="7FFE258B"/>
    <w:rsid w:val="7FFFC314"/>
    <w:rsid w:val="9FFDF4FF"/>
    <w:rsid w:val="ABE3EEFB"/>
    <w:rsid w:val="B7EFB2E5"/>
    <w:rsid w:val="BB374D92"/>
    <w:rsid w:val="BDE73270"/>
    <w:rsid w:val="BF41FDFE"/>
    <w:rsid w:val="BFBFE444"/>
    <w:rsid w:val="C7FF6CEC"/>
    <w:rsid w:val="D9DA9971"/>
    <w:rsid w:val="DBBC7813"/>
    <w:rsid w:val="DF37C34A"/>
    <w:rsid w:val="F49FDE57"/>
    <w:rsid w:val="F966F8B4"/>
    <w:rsid w:val="FCF57792"/>
    <w:rsid w:val="FEDF3782"/>
    <w:rsid w:val="FEEF8675"/>
    <w:rsid w:val="FEF1B636"/>
    <w:rsid w:val="FF644D8C"/>
    <w:rsid w:val="FF97EFF0"/>
    <w:rsid w:val="FFB482DE"/>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style>
  <w:style w:type="paragraph" w:styleId="4">
    <w:name w:val="Body Text"/>
    <w:basedOn w:val="1"/>
    <w:next w:val="5"/>
    <w:qFormat/>
    <w:uiPriority w:val="0"/>
    <w:pPr>
      <w:tabs>
        <w:tab w:val="left" w:pos="567"/>
      </w:tabs>
      <w:spacing w:before="120" w:line="22" w:lineRule="atLeast"/>
    </w:pPr>
    <w:rPr>
      <w:sz w:val="24"/>
    </w:rPr>
  </w:style>
  <w:style w:type="paragraph" w:styleId="5">
    <w:name w:val="toc 2"/>
    <w:basedOn w:val="1"/>
    <w:next w:val="1"/>
    <w:unhideWhenUsed/>
    <w:qFormat/>
    <w:uiPriority w:val="39"/>
    <w:pPr>
      <w:ind w:left="420" w:leftChars="200"/>
    </w:pPr>
    <w:rPr>
      <w:rFonts w:ascii="Calibri" w:hAnsi="Calibri" w:eastAsia="宋体" w:cs="Times New Roman"/>
    </w:rPr>
  </w:style>
  <w:style w:type="paragraph" w:styleId="6">
    <w:name w:val="Body Text Indent"/>
    <w:basedOn w:val="1"/>
    <w:qFormat/>
    <w:uiPriority w:val="0"/>
    <w:pPr>
      <w:ind w:firstLine="640" w:firstLineChars="200"/>
    </w:pPr>
    <w:rPr>
      <w:rFonts w:ascii="仿宋_GB2312" w:hAnsi="Arial" w:eastAsia="仿宋_GB2312"/>
      <w:sz w:val="32"/>
      <w:szCs w:val="32"/>
    </w:rPr>
  </w:style>
  <w:style w:type="paragraph" w:styleId="7">
    <w:name w:val="footer"/>
    <w:basedOn w:val="1"/>
    <w:link w:val="23"/>
    <w:qFormat/>
    <w:uiPriority w:val="0"/>
    <w:pPr>
      <w:tabs>
        <w:tab w:val="center" w:pos="4153"/>
        <w:tab w:val="right" w:pos="8306"/>
      </w:tabs>
      <w:snapToGrid w:val="0"/>
    </w:pPr>
    <w:rPr>
      <w:sz w:val="18"/>
      <w:szCs w:val="18"/>
    </w:rPr>
  </w:style>
  <w:style w:type="paragraph" w:styleId="8">
    <w:name w:val="header"/>
    <w:basedOn w:val="1"/>
    <w:link w:val="22"/>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rPr>
      <w:rFonts w:cs="Times New Roman"/>
      <w:sz w:val="24"/>
      <w:lang w:val="en-US" w:bidi="ar-SA"/>
    </w:rPr>
  </w:style>
  <w:style w:type="paragraph" w:styleId="10">
    <w:name w:val="annotation subject"/>
    <w:basedOn w:val="3"/>
    <w:next w:val="3"/>
    <w:link w:val="26"/>
    <w:qFormat/>
    <w:uiPriority w:val="0"/>
    <w:rPr>
      <w:b/>
      <w:bCs/>
    </w:rPr>
  </w:style>
  <w:style w:type="paragraph" w:styleId="11">
    <w:name w:val="Body Text First Indent 2"/>
    <w:basedOn w:val="1"/>
    <w:next w:val="1"/>
    <w:qFormat/>
    <w:uiPriority w:val="0"/>
    <w:pPr>
      <w:ind w:firstLine="420" w:firstLineChars="200"/>
    </w:pPr>
    <w:rPr>
      <w:rFonts w:ascii="仿宋_GB2312" w:hAnsi="Arial" w:eastAsia="仿宋_GB2312"/>
      <w:sz w:val="21"/>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p0"/>
    <w:basedOn w:val="1"/>
    <w:autoRedefine/>
    <w:qFormat/>
    <w:uiPriority w:val="99"/>
    <w:pPr>
      <w:widowControl/>
    </w:pPr>
    <w:rPr>
      <w:szCs w:val="21"/>
    </w:rPr>
  </w:style>
  <w:style w:type="character" w:customStyle="1" w:styleId="18">
    <w:name w:val="font01"/>
    <w:basedOn w:val="14"/>
    <w:autoRedefine/>
    <w:qFormat/>
    <w:uiPriority w:val="0"/>
    <w:rPr>
      <w:rFonts w:ascii="Calibri" w:hAnsi="Calibri" w:cs="Calibri"/>
      <w:color w:val="000000"/>
      <w:sz w:val="24"/>
      <w:szCs w:val="24"/>
      <w:u w:val="none"/>
    </w:rPr>
  </w:style>
  <w:style w:type="character" w:customStyle="1" w:styleId="19">
    <w:name w:val="font31"/>
    <w:basedOn w:val="14"/>
    <w:autoRedefine/>
    <w:qFormat/>
    <w:uiPriority w:val="0"/>
    <w:rPr>
      <w:rFonts w:hint="eastAsia" w:ascii="宋体" w:hAnsi="宋体" w:eastAsia="宋体" w:cs="宋体"/>
      <w:color w:val="000000"/>
      <w:sz w:val="24"/>
      <w:szCs w:val="24"/>
      <w:u w:val="none"/>
    </w:rPr>
  </w:style>
  <w:style w:type="character" w:customStyle="1" w:styleId="20">
    <w:name w:val="font41"/>
    <w:basedOn w:val="14"/>
    <w:autoRedefine/>
    <w:qFormat/>
    <w:uiPriority w:val="0"/>
    <w:rPr>
      <w:rFonts w:hint="eastAsia" w:ascii="宋体" w:hAnsi="宋体" w:eastAsia="宋体" w:cs="宋体"/>
      <w:color w:val="000000"/>
      <w:sz w:val="24"/>
      <w:szCs w:val="24"/>
      <w:u w:val="none"/>
    </w:rPr>
  </w:style>
  <w:style w:type="character" w:customStyle="1" w:styleId="21">
    <w:name w:val="font51"/>
    <w:basedOn w:val="14"/>
    <w:autoRedefine/>
    <w:qFormat/>
    <w:uiPriority w:val="0"/>
    <w:rPr>
      <w:rFonts w:hint="default" w:ascii="Calibri" w:hAnsi="Calibri" w:cs="Calibri"/>
      <w:color w:val="000000"/>
      <w:sz w:val="24"/>
      <w:szCs w:val="24"/>
      <w:u w:val="none"/>
    </w:rPr>
  </w:style>
  <w:style w:type="character" w:customStyle="1" w:styleId="22">
    <w:name w:val="页眉 字符"/>
    <w:basedOn w:val="14"/>
    <w:link w:val="8"/>
    <w:qFormat/>
    <w:uiPriority w:val="99"/>
    <w:rPr>
      <w:rFonts w:ascii="宋体" w:hAnsi="宋体" w:cs="宋体"/>
      <w:sz w:val="18"/>
      <w:szCs w:val="18"/>
      <w:lang w:val="zh-CN" w:bidi="zh-CN"/>
    </w:rPr>
  </w:style>
  <w:style w:type="character" w:customStyle="1" w:styleId="23">
    <w:name w:val="页脚 字符"/>
    <w:basedOn w:val="14"/>
    <w:link w:val="7"/>
    <w:qFormat/>
    <w:uiPriority w:val="0"/>
    <w:rPr>
      <w:rFonts w:ascii="宋体" w:hAnsi="宋体" w:cs="宋体"/>
      <w:sz w:val="18"/>
      <w:szCs w:val="18"/>
      <w:lang w:val="zh-CN" w:bidi="zh-CN"/>
    </w:rPr>
  </w:style>
  <w:style w:type="paragraph" w:customStyle="1" w:styleId="24">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5">
    <w:name w:val="批注文字 字符"/>
    <w:basedOn w:val="14"/>
    <w:link w:val="3"/>
    <w:qFormat/>
    <w:uiPriority w:val="0"/>
    <w:rPr>
      <w:rFonts w:ascii="宋体" w:hAnsi="宋体" w:cs="宋体"/>
      <w:sz w:val="22"/>
      <w:szCs w:val="22"/>
      <w:lang w:val="zh-CN" w:bidi="zh-CN"/>
    </w:rPr>
  </w:style>
  <w:style w:type="character" w:customStyle="1" w:styleId="26">
    <w:name w:val="批注主题 字符"/>
    <w:basedOn w:val="25"/>
    <w:link w:val="10"/>
    <w:qFormat/>
    <w:uiPriority w:val="0"/>
    <w:rPr>
      <w:rFonts w:ascii="宋体" w:hAnsi="宋体" w:cs="宋体"/>
      <w:b/>
      <w:bCs/>
      <w:sz w:val="22"/>
      <w:szCs w:val="22"/>
      <w:lang w:val="zh-CN" w:bidi="zh-C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4384</Words>
  <Characters>4835</Characters>
  <Lines>49</Lines>
  <Paragraphs>13</Paragraphs>
  <TotalTime>15</TotalTime>
  <ScaleCrop>false</ScaleCrop>
  <LinksUpToDate>false</LinksUpToDate>
  <CharactersWithSpaces>5602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2025-03-25T21:09:00Z</dcterms:created>
  <dc:creator>快乐达人</dc:creator>
  <cp:lastModifiedBy>王丹</cp:lastModifiedBy>
  <dcterms:modified xsi:type="dcterms:W3CDTF">2025-07-03T08:32:23Z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45C3F3DACDA94580A48920F88122269E_13</vt:lpwstr>
  </property>
  <property fmtid="{D5CDD505-2E9C-101B-9397-08002B2CF9AE}" pid="4" name="KSOTemplateDocerSaveRecord">
    <vt:lpwstr>eyJoZGlkIjoiYzgyZTUyZGIyZTBjZDM3OTllNGQ4MmU2ZDhiZTMxMWUiLCJ1c2VySWQiOiIyNTk5NzEyMTUifQ==</vt:lpwstr>
  </property>
</Properties>
</file>